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CE1A" w14:textId="77777777" w:rsidR="00E43A90" w:rsidRDefault="00E43A90" w:rsidP="00E43A90">
      <w:pPr>
        <w:spacing w:before="27"/>
        <w:ind w:left="227" w:right="1108"/>
        <w:rPr>
          <w:sz w:val="36"/>
        </w:rPr>
      </w:pPr>
      <w:r>
        <w:rPr>
          <w:sz w:val="36"/>
        </w:rPr>
        <w:t>Perioperative Medicine</w:t>
      </w:r>
      <w:r w:rsidR="006C26E0">
        <w:rPr>
          <w:sz w:val="36"/>
        </w:rPr>
        <w:t xml:space="preserve"> (Higher)</w:t>
      </w:r>
      <w:bookmarkStart w:id="0" w:name="_GoBack"/>
      <w:bookmarkEnd w:id="0"/>
    </w:p>
    <w:p w14:paraId="1DCA7405" w14:textId="77777777" w:rsidR="00E43A90" w:rsidRDefault="00E43A90" w:rsidP="00E43A90">
      <w:pPr>
        <w:pStyle w:val="BodyText"/>
        <w:spacing w:before="241"/>
        <w:ind w:left="227" w:right="1108"/>
      </w:pPr>
      <w:r>
        <w:t>‘General’ unit of higher training</w:t>
      </w:r>
    </w:p>
    <w:p w14:paraId="7AD19C9C" w14:textId="77777777" w:rsidR="00E43A90" w:rsidRDefault="00E43A90" w:rsidP="00E43A90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65C817" wp14:editId="1DB9E68F">
                <wp:simplePos x="0" y="0"/>
                <wp:positionH relativeFrom="page">
                  <wp:posOffset>507365</wp:posOffset>
                </wp:positionH>
                <wp:positionV relativeFrom="paragraph">
                  <wp:posOffset>159385</wp:posOffset>
                </wp:positionV>
                <wp:extent cx="9701530" cy="833120"/>
                <wp:effectExtent l="0" t="1905" r="14605" b="15875"/>
                <wp:wrapTopAndBottom/>
                <wp:docPr id="162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833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86C7" w14:textId="77777777" w:rsidR="00E43A90" w:rsidRDefault="00E43A90" w:rsidP="00E43A90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Learning objectives:</w:t>
                            </w:r>
                          </w:p>
                          <w:p w14:paraId="62354A65" w14:textId="0616DC30" w:rsidR="00E43A90" w:rsidRPr="009212E8" w:rsidRDefault="001F4C3A" w:rsidP="00E43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This unit is one of the 3</w:t>
                            </w:r>
                            <w:r w:rsidR="00E43A90"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 higher mandatory units that all trainees must complete satisfactorily during higher training [the others ar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e Airway and Management of respiratory/</w:t>
                            </w:r>
                            <w:r w:rsidR="00E43A90"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cardiac arrest]. </w:t>
                            </w:r>
                          </w:p>
                          <w:p w14:paraId="3173F72F" w14:textId="77777777" w:rsidR="00E43A90" w:rsidRPr="009212E8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This unit of training is intended to run in parallel with other units of training and is not designed to be undertaken as a standalone dedicated module. The learning outcomes are applicable to all patients and will be achievable during clinical practice whilst undertaking the other units of training. Demonstrating the ability to lead a medical preoperative assessment clinic is a mandatory component of this unit of training.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2" o:spid="_x0000_s1026" type="#_x0000_t202" style="position:absolute;margin-left:39.95pt;margin-top:12.55pt;width:763.9pt;height:65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4RIwIAAEQEAAAOAAAAZHJzL2Uyb0RvYy54bWysU9tu2zAMfR+wfxD0vthJ0KQx6hRdsg4D&#10;ugvQ7gNoWY6FyaImKbGzrx8lJ1nRbS/DbECgROqIPIe8uR06zQ7SeYWm5NNJzpk0AmtldiX/+nT/&#10;5pozH8DUoNHIkh+l57fr169uelvIGbaoa+kYgRhf9LbkbQi2yDIvWtmBn6CVhpwNug4Cbd0uqx30&#10;hN7pbJbni6xHV1uHQnpPp9vRydcJv2mkCJ+bxsvAdMkpt5BWl9Yqrtn6BoqdA9sqcUoD/iGLDpSh&#10;Ry9QWwjA9k79BtUp4dBjEyYCuwybRgmZaqBqpvmLah5bsDLVQuR4e6HJ/z9Y8enwxTFVk3aLGWcG&#10;OhLpSQ6BvcWBLZezyFBvfUGBj5ZCw0AOik7VevuA4ptnBjctmJ28cw77VkJNGU7jzezZ1RHHR5Cq&#10;/4g1PQT7gAloaFwX6SNCGKGTUseLOjEZQYerZT69mpNLkO96Pp/OknwZFOfb1vnwXmLHolFyR+on&#10;dDg8+BCzgeIcEh/zqFV9r7ROG7erNtqxA1CnbFfxTwW8CNOG9SVf5KurkYC/QuTp+xNEpwK1vFYd&#10;VXEJgiLS9s7UqSEDKD3alLI2Jx4jdSOJYaiGky4V1kdi1OHY2jSKZLTofnDWU1uX3H/fg5Oc6Q+G&#10;VIkzcDbc2ajOBhhBV0seOBvNTRhnZW+d2rWEPOpu8I6Ua1QiNUo8ZnHKk1o1cX0aqzgLz/cp6tfw&#10;r38CAAD//wMAUEsDBBQABgAIAAAAIQAbBSfw4AAAAAoBAAAPAAAAZHJzL2Rvd25yZXYueG1sTI/N&#10;TsMwEITvSLyDtUhcKuq0qM4P2VSABJyQoOUB3HhJIuJ1FLtN4OlxT3Cb1Yxmvi23s+3FiUbfOUZY&#10;LRMQxLUzHTcIH/unmwyED5qN7h0Twjd52FaXF6UujJv4nU670IhYwr7QCG0IQyGlr1uy2i/dQBy9&#10;TzdaHeI5NtKMeorltpfrJFHS6o7jQqsHemyp/todLcLeLKTyb5TnWSann+fF64N6CYjXV/P9HYhA&#10;c/gLwxk/okMVmQ7uyMaLHiHN85hEWG9WIM6+StIUxCGqjboFWZXy/wvVLwAAAP//AwBQSwECLQAU&#10;AAYACAAAACEAtoM4kv4AAADhAQAAEwAAAAAAAAAAAAAAAAAAAAAAW0NvbnRlbnRfVHlwZXNdLnht&#10;bFBLAQItABQABgAIAAAAIQA4/SH/1gAAAJQBAAALAAAAAAAAAAAAAAAAAC8BAABfcmVscy8ucmVs&#10;c1BLAQItABQABgAIAAAAIQCJ0G4RIwIAAEQEAAAOAAAAAAAAAAAAAAAAAC4CAABkcnMvZTJvRG9j&#10;LnhtbFBLAQItABQABgAIAAAAIQAbBSfw4AAAAAoBAAAPAAAAAAAAAAAAAAAAAH0EAABkcnMvZG93&#10;bnJldi54bWxQSwUGAAAAAAQABADzAAAAigUAAAAA&#10;" fillcolor="#d9d9d9" strokeweight=".16931mm">
                <v:textbox inset="0,0,0,0">
                  <w:txbxContent>
                    <w:p w14:paraId="236E86C7" w14:textId="77777777" w:rsidR="00E43A90" w:rsidRDefault="00E43A90" w:rsidP="00E43A90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Learning objectives:</w:t>
                      </w:r>
                    </w:p>
                    <w:p w14:paraId="62354A65" w14:textId="0616DC30" w:rsidR="00E43A90" w:rsidRPr="009212E8" w:rsidRDefault="001F4C3A" w:rsidP="00E43A90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This unit is one of the 3</w:t>
                      </w:r>
                      <w:r w:rsidR="00E43A90"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 higher mandatory units that all trainees must complete satisfactorily during higher training [the others ar</w:t>
                      </w:r>
                      <w:r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e Airway and Management of respiratory/</w:t>
                      </w:r>
                      <w:r w:rsidR="00E43A90"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cardiac arrest]. </w:t>
                      </w:r>
                    </w:p>
                    <w:p w14:paraId="3173F72F" w14:textId="77777777" w:rsidR="00E43A90" w:rsidRPr="009212E8" w:rsidRDefault="00E43A90" w:rsidP="00E43A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rPr>
                          <w:sz w:val="20"/>
                          <w:szCs w:val="20"/>
                        </w:rPr>
                      </w:pPr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This unit of training is intended to run in parallel with other units of training and is not designed to be undertaken as a standalone dedicated module. The learning outcomes are applicable to all patients and will be achievable during clinical practice whilst undertaking the other units of training. Demonstrating the ability to lead a medical preoperative assessment clinic is a mandatory component of this unit of training.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7200BC" w14:textId="77777777" w:rsidR="00E43A90" w:rsidRPr="009212E8" w:rsidRDefault="00E43A90" w:rsidP="00E43A90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CECB5F" wp14:editId="3B5CEA08">
                <wp:simplePos x="0" y="0"/>
                <wp:positionH relativeFrom="page">
                  <wp:posOffset>501650</wp:posOffset>
                </wp:positionH>
                <wp:positionV relativeFrom="paragraph">
                  <wp:posOffset>2007870</wp:posOffset>
                </wp:positionV>
                <wp:extent cx="9701530" cy="626745"/>
                <wp:effectExtent l="6350" t="0" r="7620" b="8255"/>
                <wp:wrapTopAndBottom/>
                <wp:docPr id="160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6267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C3B0" w14:textId="77777777" w:rsidR="00E43A90" w:rsidRDefault="00E43A90" w:rsidP="00E43A90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Requirements for completion of module:</w:t>
                            </w:r>
                          </w:p>
                          <w:p w14:paraId="5A75E6F7" w14:textId="77777777" w:rsidR="00E43A90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Appropriate numbers of cases &amp; case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mix</w:t>
                            </w:r>
                          </w:p>
                          <w:p w14:paraId="782A7C20" w14:textId="77777777" w:rsidR="00E43A90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Appropriate numbers of WPBAs </w:t>
                            </w:r>
                          </w:p>
                          <w:p w14:paraId="10E8D522" w14:textId="77777777" w:rsidR="00E43A90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Achievement of core clinical learning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4" o:spid="_x0000_s1027" type="#_x0000_t202" style="position:absolute;margin-left:39.5pt;margin-top:158.1pt;width:763.9pt;height:49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B1gyYCAABLBAAADgAAAGRycy9lMm9Eb2MueG1srFTbbtswDH0fsH8Q9L7YyZqkMeIUXbIOA7oL&#10;0O4DZFm2hUmiJimxs68fJSdpd3sZZgMCZVGHh4ek1zeDVuQgnJdgSjqd5JQIw6GWpi3pl8e7V9eU&#10;+MBMzRQYUdKj8PRm8/LFureFmEEHqhaOIIjxRW9L2oVgiyzzvBOa+QlYYfCwAadZwK1rs9qxHtG1&#10;ymZ5vsh6cLV1wIX3+HU3HtJNwm8awcOnpvEiEFVS5BbS6tJaxTXbrFnROmY7yU802D+w0EwaDHqB&#10;2rHAyN7J36C05A48NGHCQWfQNJKLlANmM81/yeahY1akXFAcby8y+f8Hyz8ePjsia6zdAvUxTGOR&#10;HsUQyBsYyHJ5FRXqrS/Q8cGiaxjwAL1Ttt7eA//qiYFtx0wrbp2DvhOsRobTeDN7dnXE8RGk6j9A&#10;jYHYPkACGhqno3woCEF0ZHK8VCeS4fhxtcyn89d4xPFsMVssr+YpBCvOt63z4Z0ATaJRUofVT+js&#10;cO9DZMOKs0sM5kHJ+k4qlTaurbbKkQPDTtmt4ntC/8lNGdJj9Hw1HwX4K0Senj9BaBmw5ZXUJb2+&#10;OLEiyvbW1KkhA5NqtJGyMicdo3SjiGGohrFoMUDUuIL6iMI6GDscJxKNDtx3Snrs7pL6b3vmBCXq&#10;vcHixFE4G+5sVGeDGY5XSxooGc1tGEdmb51sO0Qey2/gFgvYyKTtE4sTXezYJPlpuuJIPN8nr6d/&#10;wOYHAAAA//8DAFBLAwQUAAYACAAAACEAz3R1MOAAAAALAQAADwAAAGRycy9kb3ducmV2LnhtbEyP&#10;QU7DMBBF90jcwRokNhV1UiqThEwqQAJWlaDlAG48JBHxOIrdJnB63BUsR/P1/3vlZra9ONHoO8cI&#10;6TIBQVw703GD8LF/vslA+KDZ6N4xIXyTh011eVHqwriJ3+m0C42IJewLjdCGMBRS+rolq/3SDcTx&#10;9+lGq0M8x0aaUU+x3PZylSRKWt1xXGj1QE8t1V+7o0XYm4VU/o3yPMvk9POy2D6q14B4fTU/3IMI&#10;NIe/MJzxIzpUkengjmy86BHu8qgSEG5TtQJxDqhERZkDwjpd5yCrUv53qH4BAAD//wMAUEsBAi0A&#10;FAAGAAgAAAAhAOSZw8D7AAAA4QEAABMAAAAAAAAAAAAAAAAAAAAAAFtDb250ZW50X1R5cGVzXS54&#10;bWxQSwECLQAUAAYACAAAACEAI7Jq4dcAAACUAQAACwAAAAAAAAAAAAAAAAAsAQAAX3JlbHMvLnJl&#10;bHNQSwECLQAUAAYACAAAACEA9EB1gyYCAABLBAAADgAAAAAAAAAAAAAAAAAsAgAAZHJzL2Uyb0Rv&#10;Yy54bWxQSwECLQAUAAYACAAAACEAz3R1MOAAAAALAQAADwAAAAAAAAAAAAAAAAB+BAAAZHJzL2Rv&#10;d25yZXYueG1sUEsFBgAAAAAEAAQA8wAAAIsFAAAAAA==&#10;" fillcolor="#d9d9d9" strokeweight="6095emu">
                <v:textbox inset="0,0,0,0">
                  <w:txbxContent>
                    <w:p w:rsidR="00E43A90" w:rsidRDefault="00E43A90" w:rsidP="00E43A90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Requirements for completion of module:</w:t>
                      </w:r>
                    </w:p>
                    <w:p w:rsidR="00E43A90" w:rsidRDefault="00E43A90" w:rsidP="00E43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spacing w:line="24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Appropriate numbers of cases &amp; case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mix</w:t>
                      </w:r>
                    </w:p>
                    <w:p w:rsidR="00E43A90" w:rsidRDefault="00E43A90" w:rsidP="00E43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Appropriate numbers of WPBAs </w:t>
                      </w:r>
                    </w:p>
                    <w:p w:rsidR="00E43A90" w:rsidRDefault="00E43A90" w:rsidP="00E43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Achievement of core clinical learning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outcomes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8B0BBF" wp14:editId="4F4E8C3B">
                <wp:simplePos x="0" y="0"/>
                <wp:positionH relativeFrom="page">
                  <wp:posOffset>501650</wp:posOffset>
                </wp:positionH>
                <wp:positionV relativeFrom="paragraph">
                  <wp:posOffset>979170</wp:posOffset>
                </wp:positionV>
                <wp:extent cx="9701530" cy="911225"/>
                <wp:effectExtent l="6350" t="0" r="7620" b="15875"/>
                <wp:wrapTopAndBottom/>
                <wp:docPr id="158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911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8223" w14:textId="77777777" w:rsidR="00E43A90" w:rsidRPr="009212E8" w:rsidRDefault="00E43A90" w:rsidP="00E43A90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Core clinical learning outcomes:</w:t>
                            </w:r>
                          </w:p>
                          <w:p w14:paraId="5E9E3555" w14:textId="77777777" w:rsidR="00E43A90" w:rsidRPr="009212E8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 deliver high quality preoperative assessment, investigation and management of all patients for elective and emergency surgery </w:t>
                            </w:r>
                          </w:p>
                          <w:p w14:paraId="7670D5B1" w14:textId="77777777" w:rsidR="00E43A90" w:rsidRPr="009212E8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 deliver high quality </w:t>
                            </w:r>
                            <w:proofErr w:type="spellStart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individualised</w:t>
                            </w:r>
                            <w:proofErr w:type="spellEnd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anaesthetic</w:t>
                            </w:r>
                            <w:proofErr w:type="spellEnd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care to all patients, focusing on </w:t>
                            </w:r>
                            <w:proofErr w:type="spellStart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optimising</w:t>
                            </w:r>
                            <w:proofErr w:type="spellEnd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patient experience and outcome </w:t>
                            </w:r>
                          </w:p>
                          <w:p w14:paraId="61C2E301" w14:textId="77777777" w:rsidR="00E43A90" w:rsidRPr="009212E8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 plan and implement high quality </w:t>
                            </w:r>
                            <w:proofErr w:type="spellStart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individualised</w:t>
                            </w:r>
                            <w:proofErr w:type="spellEnd"/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post-operative care for all patients </w:t>
                            </w:r>
                          </w:p>
                          <w:p w14:paraId="0C8B9960" w14:textId="77777777" w:rsidR="00E43A90" w:rsidRPr="009212E8" w:rsidRDefault="00E43A90" w:rsidP="00E43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12E8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 take a leadership role in the multidisciplinary team in delivering perioperative care </w:t>
                            </w:r>
                          </w:p>
                          <w:p w14:paraId="62879C97" w14:textId="77777777" w:rsidR="00E43A90" w:rsidRPr="009212E8" w:rsidRDefault="00E43A90" w:rsidP="00E43A90">
                            <w:pPr>
                              <w:tabs>
                                <w:tab w:val="left" w:pos="464"/>
                              </w:tabs>
                              <w:spacing w:before="1"/>
                              <w:ind w:left="103" w:right="21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3" o:spid="_x0000_s1028" type="#_x0000_t202" style="position:absolute;margin-left:39.5pt;margin-top:77.1pt;width:763.9pt;height:71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PtricCAABLBAAADgAAAGRycy9lMm9Eb2MueG1srFTbbtswDH0fsH8Q9L7YTpGmMeIUXbIOA7pu&#10;QLsPkGXZFiaJmqTE7r5+lJyk3e1lmA0IlEUdkueQXl+PWpGDcF6CqWgxyykRhkMjTVfRL4+3b64o&#10;8YGZhikwoqJPwtPrzetX68GWYg49qEY4giDGl4OtaB+CLbPM815o5mdghcHDFpxmAbeuyxrHBkTX&#10;Kpvn+WU2gGusAy68x6+76ZBuEn7bCh4+ta0XgaiKYm4hrS6tdVyzzZqVnWO2l/yYBvuHLDSTBoOe&#10;oXYsMLJ38jcoLbkDD22YcdAZtK3kItWA1RT5L9U89MyKVAuS4+2ZJv//YPn94bMjskHtFiiVYRpF&#10;ehRjIG9hJMvlRWRosL5ExweLrmHEA/RO1Xp7B/yrJwa2PTOduHEOhl6wBjMs4s3sxdUJx0eQevgI&#10;DQZi+wAJaGydjvQhIQTRUamnszoxGY4fV8u8WFzgEcezVVHM54sUgpWn29b58F6AJtGoqEP1Ezo7&#10;3PkQs2HlySUG86BkcyuVShvX1VvlyIFhp+xW8T2i/+SmDBkqepmvFhMBf4XI0/MnCC0DtrySuqJX&#10;ZydWRtremSY1ZGBSTTamrMyRx0jdRGIY6zGJNo8BIsc1NE9IrIOpw3Ei0ejBfadkwO6uqP+2Z05Q&#10;oj4YFCeOwslwJ6M+GcxwvFrRQMlkbsM0MnvrZNcj8iS/gRsUsJWJ2+csjulixybKj9MVR+LlPnk9&#10;/wM2PwAAAP//AwBQSwMEFAAGAAgAAAAhAOsPbxrgAAAACwEAAA8AAABkcnMvZG93bnJldi54bWxM&#10;j8tOwzAQRfdI/IM1SGwq6hCB8yBOBUjACglaPsCNhyQiHkex2wS+nukKljNzdeecarO4QRxxCr0n&#10;DdfrBARS421PrYaP3dNVDiJEQ9YMnlDDNwbY1OdnlSmtn+kdj9vYCi6hUBoNXYxjKWVoOnQmrP2I&#10;xLdPPzkTeZxaaSczc7kbZJokSjrTE3/ozIiPHTZf24PTsLMrqcIbFkWey/nnefX6oF6i1pcXy/0d&#10;iIhL/AvDCZ/RoWamvT+QDWLQkBWsEnl/e5OCOAVUolhmryEtsgxkXcn/DvUvAAAA//8DAFBLAQIt&#10;ABQABgAIAAAAIQDkmcPA+wAAAOEBAAATAAAAAAAAAAAAAAAAAAAAAABbQ29udGVudF9UeXBlc10u&#10;eG1sUEsBAi0AFAAGAAgAAAAhACOyauHXAAAAlAEAAAsAAAAAAAAAAAAAAAAALAEAAF9yZWxzLy5y&#10;ZWxzUEsBAi0AFAAGAAgAAAAhAIjj7a4nAgAASwQAAA4AAAAAAAAAAAAAAAAALAIAAGRycy9lMm9E&#10;b2MueG1sUEsBAi0AFAAGAAgAAAAhAOsPbxrgAAAACwEAAA8AAAAAAAAAAAAAAAAAfwQAAGRycy9k&#10;b3ducmV2LnhtbFBLBQYAAAAABAAEAPMAAACMBQAAAAA=&#10;" fillcolor="#d9d9d9" strokeweight="6095emu">
                <v:textbox inset="0,0,0,0">
                  <w:txbxContent>
                    <w:p w:rsidR="00E43A90" w:rsidRPr="009212E8" w:rsidRDefault="00E43A90" w:rsidP="00E43A90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Core clinical learning outcomes:</w:t>
                      </w:r>
                    </w:p>
                    <w:p w:rsidR="00E43A90" w:rsidRPr="009212E8" w:rsidRDefault="00E43A90" w:rsidP="00E43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To deliver high quality preoperative assessment, investigation and management of all patients for elective and emergency surgery </w:t>
                      </w:r>
                    </w:p>
                    <w:p w:rsidR="00E43A90" w:rsidRPr="009212E8" w:rsidRDefault="00E43A90" w:rsidP="00E43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To deliver high quality </w:t>
                      </w:r>
                      <w:proofErr w:type="spellStart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individualised</w:t>
                      </w:r>
                      <w:proofErr w:type="spellEnd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anaesthetic</w:t>
                      </w:r>
                      <w:proofErr w:type="spellEnd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 care to all patients, focusing on </w:t>
                      </w:r>
                      <w:proofErr w:type="spellStart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optimising</w:t>
                      </w:r>
                      <w:proofErr w:type="spellEnd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 patient experience and outcome </w:t>
                      </w:r>
                    </w:p>
                    <w:p w:rsidR="00E43A90" w:rsidRPr="009212E8" w:rsidRDefault="00E43A90" w:rsidP="00E43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To plan and implement high quality </w:t>
                      </w:r>
                      <w:proofErr w:type="spellStart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individualised</w:t>
                      </w:r>
                      <w:proofErr w:type="spellEnd"/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 post-operative care for all patients </w:t>
                      </w:r>
                    </w:p>
                    <w:p w:rsidR="00E43A90" w:rsidRPr="009212E8" w:rsidRDefault="00E43A90" w:rsidP="00E43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 w:rsidRPr="009212E8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To take a leadership role in the multidisciplinary team in delivering perioperative care </w:t>
                      </w:r>
                    </w:p>
                    <w:p w:rsidR="00E43A90" w:rsidRPr="009212E8" w:rsidRDefault="00E43A90" w:rsidP="00E43A90">
                      <w:pPr>
                        <w:tabs>
                          <w:tab w:val="left" w:pos="464"/>
                        </w:tabs>
                        <w:spacing w:before="1"/>
                        <w:ind w:left="103" w:right="211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994"/>
        <w:gridCol w:w="708"/>
        <w:gridCol w:w="566"/>
        <w:gridCol w:w="710"/>
      </w:tblGrid>
      <w:tr w:rsidR="00E43A90" w14:paraId="6F1168BC" w14:textId="77777777" w:rsidTr="00E12674">
        <w:trPr>
          <w:trHeight w:hRule="exact" w:val="596"/>
        </w:trPr>
        <w:tc>
          <w:tcPr>
            <w:tcW w:w="12016" w:type="dxa"/>
            <w:shd w:val="clear" w:color="auto" w:fill="D9D9D9"/>
          </w:tcPr>
          <w:p w14:paraId="6E931412" w14:textId="77777777" w:rsidR="00E43A90" w:rsidRDefault="00E43A90" w:rsidP="00E12674">
            <w:pPr>
              <w:pStyle w:val="TableParagraph"/>
              <w:spacing w:before="170"/>
              <w:ind w:right="7273"/>
              <w:rPr>
                <w:sz w:val="20"/>
              </w:rPr>
            </w:pPr>
            <w:r>
              <w:rPr>
                <w:sz w:val="20"/>
              </w:rPr>
              <w:t>Knowledge/Skills-Preoperative</w:t>
            </w:r>
          </w:p>
        </w:tc>
        <w:tc>
          <w:tcPr>
            <w:tcW w:w="994" w:type="dxa"/>
            <w:shd w:val="clear" w:color="auto" w:fill="D9D9D9"/>
          </w:tcPr>
          <w:p w14:paraId="1B75E656" w14:textId="77777777" w:rsidR="00E43A90" w:rsidRDefault="00E43A90" w:rsidP="00E12674">
            <w:pPr>
              <w:pStyle w:val="TableParagraph"/>
              <w:ind w:left="148" w:right="150" w:firstLine="4"/>
              <w:jc w:val="center"/>
              <w:rPr>
                <w:sz w:val="16"/>
              </w:rPr>
            </w:pPr>
            <w:r>
              <w:rPr>
                <w:sz w:val="16"/>
              </w:rPr>
              <w:t>Tick if confident/ discussed</w:t>
            </w:r>
          </w:p>
        </w:tc>
        <w:tc>
          <w:tcPr>
            <w:tcW w:w="708" w:type="dxa"/>
            <w:shd w:val="clear" w:color="auto" w:fill="D9D9D9"/>
          </w:tcPr>
          <w:p w14:paraId="15122505" w14:textId="77777777" w:rsidR="00E43A90" w:rsidRDefault="00E43A90" w:rsidP="00E12674">
            <w:pPr>
              <w:pStyle w:val="TableParagraph"/>
              <w:spacing w:before="96"/>
              <w:ind w:left="168" w:right="96" w:hanging="53"/>
              <w:rPr>
                <w:sz w:val="16"/>
              </w:rPr>
            </w:pPr>
            <w:r>
              <w:rPr>
                <w:sz w:val="16"/>
              </w:rPr>
              <w:t>Trainer initial</w:t>
            </w:r>
          </w:p>
        </w:tc>
        <w:tc>
          <w:tcPr>
            <w:tcW w:w="566" w:type="dxa"/>
            <w:shd w:val="clear" w:color="auto" w:fill="D9D9D9"/>
          </w:tcPr>
          <w:p w14:paraId="7422F7FF" w14:textId="77777777" w:rsidR="00E43A90" w:rsidRDefault="00E43A90" w:rsidP="00E12674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C90E0E7" w14:textId="77777777" w:rsidR="00E43A90" w:rsidRDefault="00E43A90" w:rsidP="00E12674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10" w:type="dxa"/>
            <w:shd w:val="clear" w:color="auto" w:fill="D9D9D9"/>
          </w:tcPr>
          <w:p w14:paraId="5D10F414" w14:textId="77777777" w:rsidR="00E43A90" w:rsidRDefault="00E43A90" w:rsidP="00E12674">
            <w:pPr>
              <w:pStyle w:val="TableParagraph"/>
              <w:spacing w:before="96"/>
              <w:ind w:left="144"/>
              <w:rPr>
                <w:sz w:val="16"/>
              </w:rPr>
            </w:pPr>
            <w:r>
              <w:rPr>
                <w:sz w:val="16"/>
              </w:rPr>
              <w:t>WPBA</w:t>
            </w:r>
          </w:p>
          <w:p w14:paraId="6E708E56" w14:textId="77777777" w:rsidR="00E43A90" w:rsidRDefault="00E43A90" w:rsidP="00E12674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</w:tr>
      <w:tr w:rsidR="00E43A90" w14:paraId="4F4DC84E" w14:textId="77777777" w:rsidTr="00E12674">
        <w:trPr>
          <w:trHeight w:hRule="exact" w:val="742"/>
        </w:trPr>
        <w:tc>
          <w:tcPr>
            <w:tcW w:w="12016" w:type="dxa"/>
          </w:tcPr>
          <w:p w14:paraId="09EBD8EE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0519DD">
              <w:rPr>
                <w:sz w:val="20"/>
              </w:rPr>
              <w:t xml:space="preserve">Describes strategies for </w:t>
            </w:r>
            <w:proofErr w:type="spellStart"/>
            <w:r w:rsidRPr="000519DD">
              <w:rPr>
                <w:sz w:val="20"/>
              </w:rPr>
              <w:t>prehabilitation</w:t>
            </w:r>
            <w:proofErr w:type="spellEnd"/>
            <w:r w:rsidRPr="000519DD">
              <w:rPr>
                <w:sz w:val="20"/>
              </w:rPr>
              <w:t xml:space="preserve"> and patient </w:t>
            </w:r>
            <w:proofErr w:type="spellStart"/>
            <w:r w:rsidRPr="000519DD">
              <w:rPr>
                <w:sz w:val="20"/>
              </w:rPr>
              <w:t>optimisation</w:t>
            </w:r>
            <w:proofErr w:type="spellEnd"/>
            <w:r w:rsidRPr="000519DD">
              <w:rPr>
                <w:sz w:val="20"/>
              </w:rPr>
              <w:t xml:space="preserve"> and the limits of such strategies</w:t>
            </w:r>
          </w:p>
          <w:p w14:paraId="37EDD3D7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ED6BE0">
              <w:rPr>
                <w:sz w:val="20"/>
              </w:rPr>
              <w:t>Explains the relevance of assessments of the patient’s functional cardiorespiratory capacity to perioperative decision making</w:t>
            </w:r>
          </w:p>
          <w:p w14:paraId="39E4AD7B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ED6BE0">
              <w:rPr>
                <w:sz w:val="20"/>
              </w:rPr>
              <w:t>Discusses treatment options and risks with patients, including those with complex comorbidities, taking into account their individual needs and requirements</w:t>
            </w:r>
          </w:p>
        </w:tc>
        <w:tc>
          <w:tcPr>
            <w:tcW w:w="994" w:type="dxa"/>
          </w:tcPr>
          <w:p w14:paraId="14E02160" w14:textId="77777777" w:rsidR="00E43A90" w:rsidRDefault="00E43A90" w:rsidP="00E12674"/>
        </w:tc>
        <w:tc>
          <w:tcPr>
            <w:tcW w:w="708" w:type="dxa"/>
          </w:tcPr>
          <w:p w14:paraId="756D239B" w14:textId="77777777" w:rsidR="00E43A90" w:rsidRDefault="00E43A90" w:rsidP="00E12674"/>
        </w:tc>
        <w:tc>
          <w:tcPr>
            <w:tcW w:w="566" w:type="dxa"/>
          </w:tcPr>
          <w:p w14:paraId="76FBF94D" w14:textId="77777777" w:rsidR="00E43A90" w:rsidRDefault="00E43A90" w:rsidP="00E12674"/>
        </w:tc>
        <w:tc>
          <w:tcPr>
            <w:tcW w:w="710" w:type="dxa"/>
          </w:tcPr>
          <w:p w14:paraId="3B97F2E3" w14:textId="77777777" w:rsidR="00E43A90" w:rsidRDefault="00E43A90" w:rsidP="00E12674"/>
        </w:tc>
      </w:tr>
      <w:tr w:rsidR="00E43A90" w14:paraId="0B0ED561" w14:textId="77777777" w:rsidTr="00E12674">
        <w:trPr>
          <w:trHeight w:hRule="exact" w:val="499"/>
        </w:trPr>
        <w:tc>
          <w:tcPr>
            <w:tcW w:w="12016" w:type="dxa"/>
          </w:tcPr>
          <w:p w14:paraId="760A2A01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C028B8">
              <w:rPr>
                <w:sz w:val="20"/>
              </w:rPr>
              <w:t>Demonstrates comprehensive knowledge of enhanced recovery pathways and their limitations</w:t>
            </w:r>
          </w:p>
          <w:p w14:paraId="7EFA681D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C028B8">
              <w:rPr>
                <w:sz w:val="20"/>
              </w:rPr>
              <w:t>Uses risk scoring systems to inform communication with patients and colleagues</w:t>
            </w:r>
          </w:p>
        </w:tc>
        <w:tc>
          <w:tcPr>
            <w:tcW w:w="994" w:type="dxa"/>
          </w:tcPr>
          <w:p w14:paraId="67791532" w14:textId="77777777" w:rsidR="00E43A90" w:rsidRDefault="00E43A90" w:rsidP="00E12674"/>
        </w:tc>
        <w:tc>
          <w:tcPr>
            <w:tcW w:w="708" w:type="dxa"/>
          </w:tcPr>
          <w:p w14:paraId="2B2F1853" w14:textId="77777777" w:rsidR="00E43A90" w:rsidRDefault="00E43A90" w:rsidP="00E12674"/>
        </w:tc>
        <w:tc>
          <w:tcPr>
            <w:tcW w:w="566" w:type="dxa"/>
          </w:tcPr>
          <w:p w14:paraId="48C4F6FA" w14:textId="77777777" w:rsidR="00E43A90" w:rsidRDefault="00E43A90" w:rsidP="00E12674"/>
        </w:tc>
        <w:tc>
          <w:tcPr>
            <w:tcW w:w="710" w:type="dxa"/>
          </w:tcPr>
          <w:p w14:paraId="4743B1F5" w14:textId="77777777" w:rsidR="00E43A90" w:rsidRDefault="00E43A90" w:rsidP="00E12674"/>
        </w:tc>
      </w:tr>
      <w:tr w:rsidR="00E43A90" w14:paraId="165BA56D" w14:textId="77777777" w:rsidTr="00E12674">
        <w:trPr>
          <w:trHeight w:hRule="exact" w:val="1027"/>
        </w:trPr>
        <w:tc>
          <w:tcPr>
            <w:tcW w:w="12016" w:type="dxa"/>
          </w:tcPr>
          <w:p w14:paraId="531CA7C1" w14:textId="77777777" w:rsidR="00E43A90" w:rsidRDefault="00E43A90" w:rsidP="00E12674">
            <w:pPr>
              <w:pStyle w:val="TableParagraph"/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  <w:r w:rsidRPr="00C028B8">
              <w:rPr>
                <w:sz w:val="20"/>
              </w:rPr>
              <w:t>ommunicates effectively with patients and colleagues as part of integrated care</w:t>
            </w:r>
          </w:p>
          <w:p w14:paraId="0D5C75D3" w14:textId="77777777" w:rsidR="00E43A90" w:rsidRDefault="00E43A90" w:rsidP="00E12674">
            <w:pPr>
              <w:pStyle w:val="TableParagraph"/>
              <w:tabs>
                <w:tab w:val="left" w:pos="530"/>
              </w:tabs>
              <w:rPr>
                <w:sz w:val="20"/>
              </w:rPr>
            </w:pPr>
            <w:r w:rsidRPr="00C028B8">
              <w:rPr>
                <w:sz w:val="20"/>
              </w:rPr>
              <w:t>Takes a collaborative approach to perioperative decision making with colleagues</w:t>
            </w:r>
          </w:p>
          <w:p w14:paraId="2F20E9E8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C028B8">
              <w:rPr>
                <w:sz w:val="20"/>
              </w:rPr>
              <w:t>Contributes sensitively to discussions with patients, relatives and colleagues when significant uncertainty exists with regards to the benefits of a proposed procedure versus the burdens of treatment</w:t>
            </w:r>
          </w:p>
          <w:p w14:paraId="1CBA4359" w14:textId="77777777" w:rsidR="00E43A90" w:rsidRDefault="00E43A90" w:rsidP="00E12674">
            <w:pPr>
              <w:pStyle w:val="TableParagraph"/>
              <w:spacing w:line="243" w:lineRule="exact"/>
              <w:ind w:right="1528"/>
              <w:rPr>
                <w:sz w:val="20"/>
              </w:rPr>
            </w:pPr>
          </w:p>
        </w:tc>
        <w:tc>
          <w:tcPr>
            <w:tcW w:w="994" w:type="dxa"/>
          </w:tcPr>
          <w:p w14:paraId="30B66D8C" w14:textId="77777777" w:rsidR="00E43A90" w:rsidRDefault="00E43A90" w:rsidP="00E12674"/>
        </w:tc>
        <w:tc>
          <w:tcPr>
            <w:tcW w:w="708" w:type="dxa"/>
          </w:tcPr>
          <w:p w14:paraId="619560E2" w14:textId="77777777" w:rsidR="00E43A90" w:rsidRDefault="00E43A90" w:rsidP="00E12674"/>
        </w:tc>
        <w:tc>
          <w:tcPr>
            <w:tcW w:w="566" w:type="dxa"/>
          </w:tcPr>
          <w:p w14:paraId="3AB2B3D1" w14:textId="77777777" w:rsidR="00E43A90" w:rsidRDefault="00E43A90" w:rsidP="00E12674"/>
        </w:tc>
        <w:tc>
          <w:tcPr>
            <w:tcW w:w="710" w:type="dxa"/>
          </w:tcPr>
          <w:p w14:paraId="74A91A1C" w14:textId="77777777" w:rsidR="00E43A90" w:rsidRDefault="00E43A90" w:rsidP="00E12674"/>
        </w:tc>
      </w:tr>
      <w:tr w:rsidR="00E43A90" w14:paraId="3C80C30A" w14:textId="77777777" w:rsidTr="00E12674">
        <w:trPr>
          <w:trHeight w:hRule="exact" w:val="559"/>
        </w:trPr>
        <w:tc>
          <w:tcPr>
            <w:tcW w:w="12016" w:type="dxa"/>
          </w:tcPr>
          <w:p w14:paraId="54E606CF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C028B8">
              <w:rPr>
                <w:sz w:val="20"/>
              </w:rPr>
              <w:t>Makes complex clinical decisions in the face of uncertainty</w:t>
            </w:r>
            <w:r w:rsidRPr="00964113">
              <w:rPr>
                <w:sz w:val="20"/>
              </w:rPr>
              <w:t xml:space="preserve"> </w:t>
            </w:r>
          </w:p>
          <w:p w14:paraId="17A02697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964113">
              <w:rPr>
                <w:sz w:val="20"/>
              </w:rPr>
              <w:t>Leads a medical preoperative assessment clinic (with appropriate supervision)</w:t>
            </w:r>
          </w:p>
          <w:p w14:paraId="75F53E34" w14:textId="77777777" w:rsidR="00E43A90" w:rsidRDefault="00E43A90" w:rsidP="00E12674">
            <w:pPr>
              <w:pStyle w:val="TableParagraph"/>
              <w:tabs>
                <w:tab w:val="left" w:pos="530"/>
              </w:tabs>
              <w:rPr>
                <w:sz w:val="20"/>
              </w:rPr>
            </w:pPr>
          </w:p>
        </w:tc>
        <w:tc>
          <w:tcPr>
            <w:tcW w:w="994" w:type="dxa"/>
          </w:tcPr>
          <w:p w14:paraId="5C603871" w14:textId="77777777" w:rsidR="00E43A90" w:rsidRDefault="00E43A90" w:rsidP="00E12674"/>
        </w:tc>
        <w:tc>
          <w:tcPr>
            <w:tcW w:w="708" w:type="dxa"/>
          </w:tcPr>
          <w:p w14:paraId="72622216" w14:textId="77777777" w:rsidR="00E43A90" w:rsidRDefault="00E43A90" w:rsidP="00E12674"/>
        </w:tc>
        <w:tc>
          <w:tcPr>
            <w:tcW w:w="566" w:type="dxa"/>
          </w:tcPr>
          <w:p w14:paraId="39C29A6E" w14:textId="77777777" w:rsidR="00E43A90" w:rsidRDefault="00E43A90" w:rsidP="00E12674"/>
        </w:tc>
        <w:tc>
          <w:tcPr>
            <w:tcW w:w="710" w:type="dxa"/>
          </w:tcPr>
          <w:p w14:paraId="79AB5249" w14:textId="77777777" w:rsidR="00E43A90" w:rsidRDefault="00E43A90" w:rsidP="00E12674"/>
        </w:tc>
      </w:tr>
      <w:tr w:rsidR="00E43A90" w14:paraId="0994105C" w14:textId="77777777" w:rsidTr="00E12674">
        <w:trPr>
          <w:trHeight w:hRule="exact" w:val="598"/>
        </w:trPr>
        <w:tc>
          <w:tcPr>
            <w:tcW w:w="12016" w:type="dxa"/>
          </w:tcPr>
          <w:p w14:paraId="32C72EAD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964113">
              <w:rPr>
                <w:sz w:val="20"/>
              </w:rPr>
              <w:t>Describes how quality improvement principles could be used to develop local services</w:t>
            </w:r>
          </w:p>
          <w:p w14:paraId="1E5666BC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964113">
              <w:rPr>
                <w:sz w:val="20"/>
              </w:rPr>
              <w:t>Critically analyses evidence related to perioperative practice</w:t>
            </w:r>
          </w:p>
        </w:tc>
        <w:tc>
          <w:tcPr>
            <w:tcW w:w="994" w:type="dxa"/>
          </w:tcPr>
          <w:p w14:paraId="73B00380" w14:textId="77777777" w:rsidR="00E43A90" w:rsidRDefault="00E43A90" w:rsidP="00E12674"/>
        </w:tc>
        <w:tc>
          <w:tcPr>
            <w:tcW w:w="708" w:type="dxa"/>
          </w:tcPr>
          <w:p w14:paraId="42833119" w14:textId="77777777" w:rsidR="00E43A90" w:rsidRDefault="00E43A90" w:rsidP="00E12674"/>
        </w:tc>
        <w:tc>
          <w:tcPr>
            <w:tcW w:w="566" w:type="dxa"/>
          </w:tcPr>
          <w:p w14:paraId="3DFF5FA1" w14:textId="77777777" w:rsidR="00E43A90" w:rsidRDefault="00E43A90" w:rsidP="00E12674"/>
        </w:tc>
        <w:tc>
          <w:tcPr>
            <w:tcW w:w="710" w:type="dxa"/>
          </w:tcPr>
          <w:p w14:paraId="09046B46" w14:textId="77777777" w:rsidR="00E43A90" w:rsidRDefault="00E43A90" w:rsidP="00E12674"/>
        </w:tc>
      </w:tr>
      <w:tr w:rsidR="00E43A90" w14:paraId="1369E845" w14:textId="77777777" w:rsidTr="00E12674">
        <w:trPr>
          <w:trHeight w:hRule="exact" w:val="847"/>
        </w:trPr>
        <w:tc>
          <w:tcPr>
            <w:tcW w:w="12016" w:type="dxa"/>
          </w:tcPr>
          <w:p w14:paraId="1044482E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964113">
              <w:rPr>
                <w:sz w:val="20"/>
              </w:rPr>
              <w:lastRenderedPageBreak/>
              <w:t xml:space="preserve">Explains the importance of primary and social care in perioperative pathways </w:t>
            </w:r>
          </w:p>
          <w:p w14:paraId="2691CD60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964113">
              <w:rPr>
                <w:sz w:val="20"/>
              </w:rPr>
              <w:t>Describes the effects of ethnicity on disease processes</w:t>
            </w:r>
          </w:p>
          <w:p w14:paraId="4280AC59" w14:textId="77777777" w:rsidR="00E43A90" w:rsidRPr="00964113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964113">
              <w:rPr>
                <w:sz w:val="20"/>
              </w:rPr>
              <w:t xml:space="preserve">Demonstrates a holistic and patient </w:t>
            </w:r>
            <w:proofErr w:type="spellStart"/>
            <w:r w:rsidRPr="00964113">
              <w:rPr>
                <w:sz w:val="20"/>
              </w:rPr>
              <w:t>centred</w:t>
            </w:r>
            <w:proofErr w:type="spellEnd"/>
            <w:r w:rsidRPr="00964113">
              <w:rPr>
                <w:sz w:val="20"/>
              </w:rPr>
              <w:t xml:space="preserve"> approach to care</w:t>
            </w:r>
          </w:p>
        </w:tc>
        <w:tc>
          <w:tcPr>
            <w:tcW w:w="994" w:type="dxa"/>
          </w:tcPr>
          <w:p w14:paraId="5D60AF51" w14:textId="77777777" w:rsidR="00E43A90" w:rsidRDefault="00E43A90" w:rsidP="00E12674"/>
        </w:tc>
        <w:tc>
          <w:tcPr>
            <w:tcW w:w="708" w:type="dxa"/>
          </w:tcPr>
          <w:p w14:paraId="6132A039" w14:textId="77777777" w:rsidR="00E43A90" w:rsidRDefault="00E43A90" w:rsidP="00E12674"/>
        </w:tc>
        <w:tc>
          <w:tcPr>
            <w:tcW w:w="566" w:type="dxa"/>
          </w:tcPr>
          <w:p w14:paraId="6E3996D3" w14:textId="77777777" w:rsidR="00E43A90" w:rsidRDefault="00E43A90" w:rsidP="00E12674"/>
        </w:tc>
        <w:tc>
          <w:tcPr>
            <w:tcW w:w="710" w:type="dxa"/>
          </w:tcPr>
          <w:p w14:paraId="325C20FA" w14:textId="77777777" w:rsidR="00E43A90" w:rsidRDefault="00E43A90" w:rsidP="00E12674"/>
        </w:tc>
      </w:tr>
    </w:tbl>
    <w:p w14:paraId="6100638D" w14:textId="77777777" w:rsidR="00E43A90" w:rsidRDefault="00E43A90" w:rsidP="00E43A90"/>
    <w:p w14:paraId="66F7F2CF" w14:textId="77777777" w:rsidR="00E43A90" w:rsidRDefault="00E43A90" w:rsidP="00E43A90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994"/>
        <w:gridCol w:w="708"/>
        <w:gridCol w:w="566"/>
        <w:gridCol w:w="710"/>
      </w:tblGrid>
      <w:tr w:rsidR="00E43A90" w14:paraId="6E3CE34B" w14:textId="77777777" w:rsidTr="00E12674">
        <w:trPr>
          <w:trHeight w:hRule="exact" w:val="596"/>
        </w:trPr>
        <w:tc>
          <w:tcPr>
            <w:tcW w:w="12016" w:type="dxa"/>
            <w:shd w:val="clear" w:color="auto" w:fill="D9D9D9"/>
          </w:tcPr>
          <w:p w14:paraId="512AE031" w14:textId="77777777" w:rsidR="00E43A90" w:rsidRDefault="00E43A90" w:rsidP="00E12674">
            <w:pPr>
              <w:pStyle w:val="TableParagraph"/>
              <w:spacing w:before="170"/>
              <w:ind w:right="7273"/>
              <w:rPr>
                <w:sz w:val="20"/>
              </w:rPr>
            </w:pPr>
            <w:r>
              <w:rPr>
                <w:sz w:val="20"/>
              </w:rPr>
              <w:t>Knowledge/Skills-Intraoperative</w:t>
            </w:r>
          </w:p>
        </w:tc>
        <w:tc>
          <w:tcPr>
            <w:tcW w:w="994" w:type="dxa"/>
            <w:shd w:val="clear" w:color="auto" w:fill="D9D9D9"/>
          </w:tcPr>
          <w:p w14:paraId="74E78E57" w14:textId="77777777" w:rsidR="00E43A90" w:rsidRDefault="00E43A90" w:rsidP="00E12674">
            <w:pPr>
              <w:pStyle w:val="TableParagraph"/>
              <w:ind w:left="148" w:right="150" w:firstLine="4"/>
              <w:jc w:val="center"/>
              <w:rPr>
                <w:sz w:val="16"/>
              </w:rPr>
            </w:pPr>
            <w:r>
              <w:rPr>
                <w:sz w:val="16"/>
              </w:rPr>
              <w:t>Tick if confident/ discussed</w:t>
            </w:r>
          </w:p>
        </w:tc>
        <w:tc>
          <w:tcPr>
            <w:tcW w:w="708" w:type="dxa"/>
            <w:shd w:val="clear" w:color="auto" w:fill="D9D9D9"/>
          </w:tcPr>
          <w:p w14:paraId="724C97F0" w14:textId="77777777" w:rsidR="00E43A90" w:rsidRDefault="00E43A90" w:rsidP="00E12674">
            <w:pPr>
              <w:pStyle w:val="TableParagraph"/>
              <w:spacing w:before="96"/>
              <w:ind w:left="168" w:right="96" w:hanging="53"/>
              <w:rPr>
                <w:sz w:val="16"/>
              </w:rPr>
            </w:pPr>
            <w:r>
              <w:rPr>
                <w:sz w:val="16"/>
              </w:rPr>
              <w:t>Trainer initial</w:t>
            </w:r>
          </w:p>
        </w:tc>
        <w:tc>
          <w:tcPr>
            <w:tcW w:w="566" w:type="dxa"/>
            <w:shd w:val="clear" w:color="auto" w:fill="D9D9D9"/>
          </w:tcPr>
          <w:p w14:paraId="7F6DC799" w14:textId="77777777" w:rsidR="00E43A90" w:rsidRDefault="00E43A90" w:rsidP="00E12674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18F2AB3" w14:textId="77777777" w:rsidR="00E43A90" w:rsidRDefault="00E43A90" w:rsidP="00E12674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10" w:type="dxa"/>
            <w:shd w:val="clear" w:color="auto" w:fill="D9D9D9"/>
          </w:tcPr>
          <w:p w14:paraId="5C65E114" w14:textId="77777777" w:rsidR="00E43A90" w:rsidRDefault="00E43A90" w:rsidP="00E12674">
            <w:pPr>
              <w:pStyle w:val="TableParagraph"/>
              <w:spacing w:before="96"/>
              <w:ind w:left="144"/>
              <w:rPr>
                <w:sz w:val="16"/>
              </w:rPr>
            </w:pPr>
            <w:r>
              <w:rPr>
                <w:sz w:val="16"/>
              </w:rPr>
              <w:t>WPBA</w:t>
            </w:r>
          </w:p>
          <w:p w14:paraId="4B78A41E" w14:textId="77777777" w:rsidR="00E43A90" w:rsidRDefault="00E43A90" w:rsidP="00E12674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</w:tr>
      <w:tr w:rsidR="00E43A90" w14:paraId="6063550A" w14:textId="77777777" w:rsidTr="00E12674">
        <w:trPr>
          <w:trHeight w:hRule="exact" w:val="742"/>
        </w:trPr>
        <w:tc>
          <w:tcPr>
            <w:tcW w:w="12016" w:type="dxa"/>
          </w:tcPr>
          <w:p w14:paraId="30E8B0A1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85713A">
              <w:rPr>
                <w:sz w:val="20"/>
              </w:rPr>
              <w:t>Describes the evidence base for and limitations of Goal-Directed Therapy</w:t>
            </w:r>
            <w:r>
              <w:rPr>
                <w:sz w:val="20"/>
              </w:rPr>
              <w:t xml:space="preserve"> </w:t>
            </w:r>
          </w:p>
          <w:p w14:paraId="69CCD80B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85713A">
              <w:rPr>
                <w:sz w:val="20"/>
              </w:rPr>
              <w:t xml:space="preserve">Interprets the evidence of the use of advanced </w:t>
            </w:r>
            <w:proofErr w:type="spellStart"/>
            <w:r w:rsidRPr="0085713A">
              <w:rPr>
                <w:sz w:val="20"/>
              </w:rPr>
              <w:t>haemodynamic</w:t>
            </w:r>
            <w:proofErr w:type="spellEnd"/>
            <w:r w:rsidRPr="0085713A">
              <w:rPr>
                <w:sz w:val="20"/>
              </w:rPr>
              <w:t xml:space="preserve"> monitoring</w:t>
            </w:r>
          </w:p>
          <w:p w14:paraId="728909BD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proofErr w:type="spellStart"/>
            <w:r w:rsidRPr="0085713A">
              <w:rPr>
                <w:sz w:val="20"/>
              </w:rPr>
              <w:t>Summarises</w:t>
            </w:r>
            <w:proofErr w:type="spellEnd"/>
            <w:r w:rsidRPr="0085713A">
              <w:rPr>
                <w:sz w:val="20"/>
              </w:rPr>
              <w:t xml:space="preserve"> the evidence regarding the impact of </w:t>
            </w:r>
            <w:proofErr w:type="spellStart"/>
            <w:r w:rsidRPr="0085713A">
              <w:rPr>
                <w:sz w:val="20"/>
              </w:rPr>
              <w:t>anaesthetic</w:t>
            </w:r>
            <w:proofErr w:type="spellEnd"/>
            <w:r w:rsidRPr="0085713A">
              <w:rPr>
                <w:sz w:val="20"/>
              </w:rPr>
              <w:t xml:space="preserve"> technique on patient outcome</w:t>
            </w:r>
          </w:p>
        </w:tc>
        <w:tc>
          <w:tcPr>
            <w:tcW w:w="994" w:type="dxa"/>
          </w:tcPr>
          <w:p w14:paraId="0E479F82" w14:textId="77777777" w:rsidR="00E43A90" w:rsidRDefault="00E43A90" w:rsidP="00E12674"/>
        </w:tc>
        <w:tc>
          <w:tcPr>
            <w:tcW w:w="708" w:type="dxa"/>
          </w:tcPr>
          <w:p w14:paraId="6CBEFDD7" w14:textId="77777777" w:rsidR="00E43A90" w:rsidRDefault="00E43A90" w:rsidP="00E12674"/>
        </w:tc>
        <w:tc>
          <w:tcPr>
            <w:tcW w:w="566" w:type="dxa"/>
          </w:tcPr>
          <w:p w14:paraId="761D031C" w14:textId="77777777" w:rsidR="00E43A90" w:rsidRDefault="00E43A90" w:rsidP="00E12674"/>
        </w:tc>
        <w:tc>
          <w:tcPr>
            <w:tcW w:w="710" w:type="dxa"/>
          </w:tcPr>
          <w:p w14:paraId="520D397D" w14:textId="77777777" w:rsidR="00E43A90" w:rsidRDefault="00E43A90" w:rsidP="00E12674"/>
        </w:tc>
      </w:tr>
      <w:tr w:rsidR="00E43A90" w14:paraId="6D590446" w14:textId="77777777" w:rsidTr="00E12674">
        <w:trPr>
          <w:trHeight w:hRule="exact" w:val="932"/>
        </w:trPr>
        <w:tc>
          <w:tcPr>
            <w:tcW w:w="12016" w:type="dxa"/>
          </w:tcPr>
          <w:p w14:paraId="5DC2384C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85713A">
              <w:rPr>
                <w:sz w:val="20"/>
              </w:rPr>
              <w:t xml:space="preserve">Describes techniques to </w:t>
            </w:r>
            <w:proofErr w:type="spellStart"/>
            <w:r w:rsidRPr="0085713A">
              <w:rPr>
                <w:sz w:val="20"/>
              </w:rPr>
              <w:t>minimise</w:t>
            </w:r>
            <w:proofErr w:type="spellEnd"/>
            <w:r w:rsidRPr="0085713A">
              <w:rPr>
                <w:sz w:val="20"/>
              </w:rPr>
              <w:t xml:space="preserve"> deviations in physiological parameters that may affect outcome</w:t>
            </w:r>
          </w:p>
          <w:p w14:paraId="7EF6A960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>Uses Goal-directed Therapy in clinical practice</w:t>
            </w:r>
          </w:p>
          <w:p w14:paraId="57CCCC0C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 xml:space="preserve">Demonstrates mastery of </w:t>
            </w:r>
            <w:proofErr w:type="spellStart"/>
            <w:r w:rsidRPr="005D3FF7">
              <w:rPr>
                <w:sz w:val="20"/>
              </w:rPr>
              <w:t>anaesthetic</w:t>
            </w:r>
            <w:proofErr w:type="spellEnd"/>
            <w:r w:rsidRPr="005D3FF7">
              <w:rPr>
                <w:sz w:val="20"/>
              </w:rPr>
              <w:t xml:space="preserve"> techniques for patients with complex comorbidities</w:t>
            </w:r>
          </w:p>
          <w:p w14:paraId="66BCD215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>Anticipates and acts to pre-empt complications during surgery</w:t>
            </w:r>
          </w:p>
        </w:tc>
        <w:tc>
          <w:tcPr>
            <w:tcW w:w="994" w:type="dxa"/>
          </w:tcPr>
          <w:p w14:paraId="74D454C7" w14:textId="77777777" w:rsidR="00E43A90" w:rsidRDefault="00E43A90" w:rsidP="00E12674"/>
        </w:tc>
        <w:tc>
          <w:tcPr>
            <w:tcW w:w="708" w:type="dxa"/>
          </w:tcPr>
          <w:p w14:paraId="10C55EBE" w14:textId="77777777" w:rsidR="00E43A90" w:rsidRDefault="00E43A90" w:rsidP="00E12674"/>
        </w:tc>
        <w:tc>
          <w:tcPr>
            <w:tcW w:w="566" w:type="dxa"/>
          </w:tcPr>
          <w:p w14:paraId="7ED049A7" w14:textId="77777777" w:rsidR="00E43A90" w:rsidRDefault="00E43A90" w:rsidP="00E12674"/>
        </w:tc>
        <w:tc>
          <w:tcPr>
            <w:tcW w:w="710" w:type="dxa"/>
          </w:tcPr>
          <w:p w14:paraId="17A6996F" w14:textId="77777777" w:rsidR="00E43A90" w:rsidRDefault="00E43A90" w:rsidP="00E12674"/>
        </w:tc>
      </w:tr>
      <w:tr w:rsidR="00E43A90" w14:paraId="522A1D2B" w14:textId="77777777" w:rsidTr="00E12674">
        <w:trPr>
          <w:trHeight w:hRule="exact" w:val="279"/>
        </w:trPr>
        <w:tc>
          <w:tcPr>
            <w:tcW w:w="12016" w:type="dxa"/>
          </w:tcPr>
          <w:p w14:paraId="0B05E02D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>Describes a coherent fluid management strategy including the use of blood products</w:t>
            </w:r>
          </w:p>
        </w:tc>
        <w:tc>
          <w:tcPr>
            <w:tcW w:w="994" w:type="dxa"/>
          </w:tcPr>
          <w:p w14:paraId="7B75E3CE" w14:textId="77777777" w:rsidR="00E43A90" w:rsidRDefault="00E43A90" w:rsidP="00E12674"/>
        </w:tc>
        <w:tc>
          <w:tcPr>
            <w:tcW w:w="708" w:type="dxa"/>
          </w:tcPr>
          <w:p w14:paraId="74B13E48" w14:textId="77777777" w:rsidR="00E43A90" w:rsidRDefault="00E43A90" w:rsidP="00E12674"/>
        </w:tc>
        <w:tc>
          <w:tcPr>
            <w:tcW w:w="566" w:type="dxa"/>
          </w:tcPr>
          <w:p w14:paraId="4EAF5873" w14:textId="77777777" w:rsidR="00E43A90" w:rsidRDefault="00E43A90" w:rsidP="00E12674"/>
        </w:tc>
        <w:tc>
          <w:tcPr>
            <w:tcW w:w="710" w:type="dxa"/>
          </w:tcPr>
          <w:p w14:paraId="37E11D34" w14:textId="77777777" w:rsidR="00E43A90" w:rsidRDefault="00E43A90" w:rsidP="00E12674"/>
        </w:tc>
      </w:tr>
      <w:tr w:rsidR="00E43A90" w14:paraId="7C5698DF" w14:textId="77777777" w:rsidTr="00E12674">
        <w:trPr>
          <w:trHeight w:hRule="exact" w:val="270"/>
        </w:trPr>
        <w:tc>
          <w:tcPr>
            <w:tcW w:w="12016" w:type="dxa"/>
          </w:tcPr>
          <w:p w14:paraId="34ADED30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 xml:space="preserve">Demonstrates an appropriate leadership role in patient safety and quality improvement within an </w:t>
            </w:r>
            <w:proofErr w:type="spellStart"/>
            <w:r w:rsidRPr="005D3FF7">
              <w:rPr>
                <w:sz w:val="20"/>
              </w:rPr>
              <w:t>organisation</w:t>
            </w:r>
            <w:proofErr w:type="spellEnd"/>
          </w:p>
        </w:tc>
        <w:tc>
          <w:tcPr>
            <w:tcW w:w="994" w:type="dxa"/>
          </w:tcPr>
          <w:p w14:paraId="0F7119DD" w14:textId="77777777" w:rsidR="00E43A90" w:rsidRDefault="00E43A90" w:rsidP="00E12674"/>
        </w:tc>
        <w:tc>
          <w:tcPr>
            <w:tcW w:w="708" w:type="dxa"/>
          </w:tcPr>
          <w:p w14:paraId="00F9FB72" w14:textId="77777777" w:rsidR="00E43A90" w:rsidRDefault="00E43A90" w:rsidP="00E12674"/>
        </w:tc>
        <w:tc>
          <w:tcPr>
            <w:tcW w:w="566" w:type="dxa"/>
          </w:tcPr>
          <w:p w14:paraId="112FF4D2" w14:textId="77777777" w:rsidR="00E43A90" w:rsidRDefault="00E43A90" w:rsidP="00E12674"/>
        </w:tc>
        <w:tc>
          <w:tcPr>
            <w:tcW w:w="710" w:type="dxa"/>
          </w:tcPr>
          <w:p w14:paraId="77CFDCCD" w14:textId="77777777" w:rsidR="00E43A90" w:rsidRDefault="00E43A90" w:rsidP="00E12674"/>
        </w:tc>
      </w:tr>
      <w:tr w:rsidR="00E43A90" w14:paraId="5217628E" w14:textId="77777777" w:rsidTr="00E12674">
        <w:trPr>
          <w:trHeight w:hRule="exact" w:val="845"/>
        </w:trPr>
        <w:tc>
          <w:tcPr>
            <w:tcW w:w="12016" w:type="dxa"/>
          </w:tcPr>
          <w:p w14:paraId="213396EE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5D3FF7">
              <w:rPr>
                <w:sz w:val="20"/>
              </w:rPr>
              <w:t xml:space="preserve">Uses depth of </w:t>
            </w:r>
            <w:proofErr w:type="spellStart"/>
            <w:r w:rsidRPr="005D3FF7">
              <w:rPr>
                <w:sz w:val="20"/>
              </w:rPr>
              <w:t>anaesthesia</w:t>
            </w:r>
            <w:proofErr w:type="spellEnd"/>
            <w:r w:rsidRPr="005D3FF7">
              <w:rPr>
                <w:sz w:val="20"/>
              </w:rPr>
              <w:t xml:space="preserve"> monitoring effectively</w:t>
            </w:r>
          </w:p>
          <w:p w14:paraId="5331DBF0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5D3FF7">
              <w:rPr>
                <w:sz w:val="20"/>
              </w:rPr>
              <w:t xml:space="preserve">Takes steps to </w:t>
            </w:r>
            <w:proofErr w:type="spellStart"/>
            <w:r w:rsidRPr="005D3FF7">
              <w:rPr>
                <w:sz w:val="20"/>
              </w:rPr>
              <w:t>minimise</w:t>
            </w:r>
            <w:proofErr w:type="spellEnd"/>
            <w:r w:rsidRPr="005D3FF7">
              <w:rPr>
                <w:sz w:val="20"/>
              </w:rPr>
              <w:t xml:space="preserve"> the risk of accidental awareness under general </w:t>
            </w:r>
            <w:proofErr w:type="spellStart"/>
            <w:r w:rsidRPr="005D3FF7">
              <w:rPr>
                <w:sz w:val="20"/>
              </w:rPr>
              <w:t>anaesthesia</w:t>
            </w:r>
            <w:proofErr w:type="spellEnd"/>
          </w:p>
          <w:p w14:paraId="3ACF57DC" w14:textId="77777777" w:rsidR="00E43A90" w:rsidRDefault="00E43A90" w:rsidP="00E12674">
            <w:pPr>
              <w:pStyle w:val="TableParagraph"/>
              <w:ind w:right="126"/>
              <w:rPr>
                <w:sz w:val="20"/>
              </w:rPr>
            </w:pPr>
            <w:r w:rsidRPr="005D3FF7">
              <w:rPr>
                <w:sz w:val="20"/>
              </w:rPr>
              <w:t>Implements strategies to avoid post-operative cognitive dysfunction</w:t>
            </w:r>
          </w:p>
        </w:tc>
        <w:tc>
          <w:tcPr>
            <w:tcW w:w="994" w:type="dxa"/>
          </w:tcPr>
          <w:p w14:paraId="3F6A6C50" w14:textId="77777777" w:rsidR="00E43A90" w:rsidRDefault="00E43A90" w:rsidP="00E12674"/>
        </w:tc>
        <w:tc>
          <w:tcPr>
            <w:tcW w:w="708" w:type="dxa"/>
          </w:tcPr>
          <w:p w14:paraId="70CA0749" w14:textId="77777777" w:rsidR="00E43A90" w:rsidRDefault="00E43A90" w:rsidP="00E12674"/>
        </w:tc>
        <w:tc>
          <w:tcPr>
            <w:tcW w:w="566" w:type="dxa"/>
          </w:tcPr>
          <w:p w14:paraId="11866DA3" w14:textId="77777777" w:rsidR="00E43A90" w:rsidRDefault="00E43A90" w:rsidP="00E12674"/>
        </w:tc>
        <w:tc>
          <w:tcPr>
            <w:tcW w:w="710" w:type="dxa"/>
          </w:tcPr>
          <w:p w14:paraId="6D28D244" w14:textId="77777777" w:rsidR="00E43A90" w:rsidRDefault="00E43A90" w:rsidP="00E12674"/>
        </w:tc>
      </w:tr>
    </w:tbl>
    <w:p w14:paraId="662CB222" w14:textId="77777777" w:rsidR="00E43A90" w:rsidRDefault="00E43A90" w:rsidP="00E43A90"/>
    <w:p w14:paraId="5BBAA64E" w14:textId="77777777" w:rsidR="00E43A90" w:rsidRDefault="00E43A90" w:rsidP="00E43A90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994"/>
        <w:gridCol w:w="708"/>
        <w:gridCol w:w="566"/>
        <w:gridCol w:w="710"/>
      </w:tblGrid>
      <w:tr w:rsidR="00E43A90" w14:paraId="273685F3" w14:textId="77777777" w:rsidTr="00E12674">
        <w:trPr>
          <w:trHeight w:hRule="exact" w:val="596"/>
        </w:trPr>
        <w:tc>
          <w:tcPr>
            <w:tcW w:w="12016" w:type="dxa"/>
            <w:shd w:val="clear" w:color="auto" w:fill="D9D9D9"/>
          </w:tcPr>
          <w:p w14:paraId="228AE404" w14:textId="77777777" w:rsidR="00E43A90" w:rsidRDefault="00E43A90" w:rsidP="00E12674">
            <w:pPr>
              <w:pStyle w:val="TableParagraph"/>
              <w:spacing w:before="170"/>
              <w:ind w:right="7273"/>
              <w:rPr>
                <w:sz w:val="20"/>
              </w:rPr>
            </w:pPr>
            <w:r>
              <w:rPr>
                <w:sz w:val="20"/>
              </w:rPr>
              <w:t>Knowledge/Skills-Postoperative</w:t>
            </w:r>
          </w:p>
        </w:tc>
        <w:tc>
          <w:tcPr>
            <w:tcW w:w="994" w:type="dxa"/>
            <w:shd w:val="clear" w:color="auto" w:fill="D9D9D9"/>
          </w:tcPr>
          <w:p w14:paraId="455A3396" w14:textId="77777777" w:rsidR="00E43A90" w:rsidRDefault="00E43A90" w:rsidP="00E12674">
            <w:pPr>
              <w:pStyle w:val="TableParagraph"/>
              <w:ind w:left="148" w:right="150" w:firstLine="4"/>
              <w:jc w:val="center"/>
              <w:rPr>
                <w:sz w:val="16"/>
              </w:rPr>
            </w:pPr>
            <w:r>
              <w:rPr>
                <w:sz w:val="16"/>
              </w:rPr>
              <w:t>Tick if confident/ discussed</w:t>
            </w:r>
          </w:p>
        </w:tc>
        <w:tc>
          <w:tcPr>
            <w:tcW w:w="708" w:type="dxa"/>
            <w:shd w:val="clear" w:color="auto" w:fill="D9D9D9"/>
          </w:tcPr>
          <w:p w14:paraId="3079DBEF" w14:textId="77777777" w:rsidR="00E43A90" w:rsidRDefault="00E43A90" w:rsidP="00E12674">
            <w:pPr>
              <w:pStyle w:val="TableParagraph"/>
              <w:spacing w:before="96"/>
              <w:ind w:left="168" w:right="96" w:hanging="53"/>
              <w:rPr>
                <w:sz w:val="16"/>
              </w:rPr>
            </w:pPr>
            <w:r>
              <w:rPr>
                <w:sz w:val="16"/>
              </w:rPr>
              <w:t>Trainer initial</w:t>
            </w:r>
          </w:p>
        </w:tc>
        <w:tc>
          <w:tcPr>
            <w:tcW w:w="566" w:type="dxa"/>
            <w:shd w:val="clear" w:color="auto" w:fill="D9D9D9"/>
          </w:tcPr>
          <w:p w14:paraId="4DF71C84" w14:textId="77777777" w:rsidR="00E43A90" w:rsidRDefault="00E43A90" w:rsidP="00E12674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C0DD2BD" w14:textId="77777777" w:rsidR="00E43A90" w:rsidRDefault="00E43A90" w:rsidP="00E12674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10" w:type="dxa"/>
            <w:shd w:val="clear" w:color="auto" w:fill="D9D9D9"/>
          </w:tcPr>
          <w:p w14:paraId="595A6DE2" w14:textId="77777777" w:rsidR="00E43A90" w:rsidRDefault="00E43A90" w:rsidP="00E12674">
            <w:pPr>
              <w:pStyle w:val="TableParagraph"/>
              <w:spacing w:before="96"/>
              <w:ind w:left="144"/>
              <w:rPr>
                <w:sz w:val="16"/>
              </w:rPr>
            </w:pPr>
            <w:r>
              <w:rPr>
                <w:sz w:val="16"/>
              </w:rPr>
              <w:t>WPBA</w:t>
            </w:r>
          </w:p>
          <w:p w14:paraId="7D364D0A" w14:textId="77777777" w:rsidR="00E43A90" w:rsidRDefault="00E43A90" w:rsidP="00E12674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</w:tr>
      <w:tr w:rsidR="00E43A90" w14:paraId="64D4858C" w14:textId="77777777" w:rsidTr="00E12674">
        <w:trPr>
          <w:trHeight w:hRule="exact" w:val="585"/>
        </w:trPr>
        <w:tc>
          <w:tcPr>
            <w:tcW w:w="12016" w:type="dxa"/>
          </w:tcPr>
          <w:p w14:paraId="71BD84EE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5D3FF7">
              <w:rPr>
                <w:sz w:val="20"/>
              </w:rPr>
              <w:t>Evaluates the benefits and limitations of perioperative patient pathways</w:t>
            </w:r>
          </w:p>
          <w:p w14:paraId="0EA18D82" w14:textId="77777777" w:rsidR="00E43A90" w:rsidRDefault="00E43A90" w:rsidP="00E12674">
            <w:pPr>
              <w:pStyle w:val="TableParagraph"/>
              <w:ind w:right="224"/>
              <w:rPr>
                <w:sz w:val="20"/>
              </w:rPr>
            </w:pPr>
            <w:r w:rsidRPr="005D3FF7">
              <w:rPr>
                <w:sz w:val="20"/>
              </w:rPr>
              <w:t>Describes the importance of pain management in perioperative outcomes including enhanced recovery pathways</w:t>
            </w:r>
          </w:p>
        </w:tc>
        <w:tc>
          <w:tcPr>
            <w:tcW w:w="994" w:type="dxa"/>
          </w:tcPr>
          <w:p w14:paraId="66BE6F31" w14:textId="77777777" w:rsidR="00E43A90" w:rsidRDefault="00E43A90" w:rsidP="00E12674"/>
        </w:tc>
        <w:tc>
          <w:tcPr>
            <w:tcW w:w="708" w:type="dxa"/>
          </w:tcPr>
          <w:p w14:paraId="32BCA922" w14:textId="77777777" w:rsidR="00E43A90" w:rsidRDefault="00E43A90" w:rsidP="00E12674"/>
        </w:tc>
        <w:tc>
          <w:tcPr>
            <w:tcW w:w="566" w:type="dxa"/>
          </w:tcPr>
          <w:p w14:paraId="0AB13A46" w14:textId="77777777" w:rsidR="00E43A90" w:rsidRDefault="00E43A90" w:rsidP="00E12674"/>
        </w:tc>
        <w:tc>
          <w:tcPr>
            <w:tcW w:w="710" w:type="dxa"/>
          </w:tcPr>
          <w:p w14:paraId="4C153664" w14:textId="77777777" w:rsidR="00E43A90" w:rsidRDefault="00E43A90" w:rsidP="00E12674"/>
        </w:tc>
      </w:tr>
      <w:tr w:rsidR="00E43A90" w14:paraId="2DEBB018" w14:textId="77777777" w:rsidTr="00E12674">
        <w:trPr>
          <w:trHeight w:hRule="exact" w:val="565"/>
        </w:trPr>
        <w:tc>
          <w:tcPr>
            <w:tcW w:w="12016" w:type="dxa"/>
          </w:tcPr>
          <w:p w14:paraId="4814494A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 xml:space="preserve">Describes evidence-based methods of </w:t>
            </w:r>
            <w:proofErr w:type="spellStart"/>
            <w:r w:rsidRPr="005D3FF7">
              <w:rPr>
                <w:sz w:val="20"/>
              </w:rPr>
              <w:t>optimising</w:t>
            </w:r>
            <w:proofErr w:type="spellEnd"/>
            <w:r w:rsidRPr="005D3FF7">
              <w:rPr>
                <w:sz w:val="20"/>
              </w:rPr>
              <w:t xml:space="preserve"> circulating volume in the postoperative patient</w:t>
            </w:r>
          </w:p>
          <w:p w14:paraId="4D4C7845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 xml:space="preserve">Prescribes postoperative medications and therapy to </w:t>
            </w:r>
            <w:proofErr w:type="spellStart"/>
            <w:r w:rsidRPr="005D3FF7">
              <w:rPr>
                <w:sz w:val="20"/>
              </w:rPr>
              <w:t>optimise</w:t>
            </w:r>
            <w:proofErr w:type="spellEnd"/>
            <w:r w:rsidRPr="005D3FF7">
              <w:rPr>
                <w:sz w:val="20"/>
              </w:rPr>
              <w:t xml:space="preserve"> recovery and </w:t>
            </w:r>
            <w:proofErr w:type="spellStart"/>
            <w:r w:rsidRPr="005D3FF7">
              <w:rPr>
                <w:sz w:val="20"/>
              </w:rPr>
              <w:t>minimise</w:t>
            </w:r>
            <w:proofErr w:type="spellEnd"/>
            <w:r w:rsidRPr="005D3FF7">
              <w:rPr>
                <w:sz w:val="20"/>
              </w:rPr>
              <w:t xml:space="preserve"> length of stay</w:t>
            </w:r>
          </w:p>
        </w:tc>
        <w:tc>
          <w:tcPr>
            <w:tcW w:w="994" w:type="dxa"/>
          </w:tcPr>
          <w:p w14:paraId="09AEC77C" w14:textId="77777777" w:rsidR="00E43A90" w:rsidRDefault="00E43A90" w:rsidP="00E12674"/>
        </w:tc>
        <w:tc>
          <w:tcPr>
            <w:tcW w:w="708" w:type="dxa"/>
          </w:tcPr>
          <w:p w14:paraId="1127A06A" w14:textId="77777777" w:rsidR="00E43A90" w:rsidRDefault="00E43A90" w:rsidP="00E12674"/>
        </w:tc>
        <w:tc>
          <w:tcPr>
            <w:tcW w:w="566" w:type="dxa"/>
          </w:tcPr>
          <w:p w14:paraId="3841B71C" w14:textId="77777777" w:rsidR="00E43A90" w:rsidRDefault="00E43A90" w:rsidP="00E12674"/>
        </w:tc>
        <w:tc>
          <w:tcPr>
            <w:tcW w:w="710" w:type="dxa"/>
          </w:tcPr>
          <w:p w14:paraId="4C1A7447" w14:textId="77777777" w:rsidR="00E43A90" w:rsidRDefault="00E43A90" w:rsidP="00E12674"/>
        </w:tc>
      </w:tr>
      <w:tr w:rsidR="00E43A90" w14:paraId="76F84EE0" w14:textId="77777777" w:rsidTr="00E12674">
        <w:trPr>
          <w:trHeight w:hRule="exact" w:val="290"/>
        </w:trPr>
        <w:tc>
          <w:tcPr>
            <w:tcW w:w="12016" w:type="dxa"/>
          </w:tcPr>
          <w:p w14:paraId="45CF5C90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>Shows leadership and communicates sensitively with patients regarding complications and adverse events and co-ordinates appropriate actions</w:t>
            </w:r>
          </w:p>
        </w:tc>
        <w:tc>
          <w:tcPr>
            <w:tcW w:w="994" w:type="dxa"/>
          </w:tcPr>
          <w:p w14:paraId="3F1EE3F8" w14:textId="77777777" w:rsidR="00E43A90" w:rsidRDefault="00E43A90" w:rsidP="00E12674"/>
        </w:tc>
        <w:tc>
          <w:tcPr>
            <w:tcW w:w="708" w:type="dxa"/>
          </w:tcPr>
          <w:p w14:paraId="1F1C6AE7" w14:textId="77777777" w:rsidR="00E43A90" w:rsidRDefault="00E43A90" w:rsidP="00E12674"/>
        </w:tc>
        <w:tc>
          <w:tcPr>
            <w:tcW w:w="566" w:type="dxa"/>
          </w:tcPr>
          <w:p w14:paraId="203DD02D" w14:textId="77777777" w:rsidR="00E43A90" w:rsidRDefault="00E43A90" w:rsidP="00E12674"/>
        </w:tc>
        <w:tc>
          <w:tcPr>
            <w:tcW w:w="710" w:type="dxa"/>
          </w:tcPr>
          <w:p w14:paraId="7E6800EC" w14:textId="77777777" w:rsidR="00E43A90" w:rsidRDefault="00E43A90" w:rsidP="00E12674"/>
        </w:tc>
      </w:tr>
      <w:tr w:rsidR="00E43A90" w14:paraId="788DEFC3" w14:textId="77777777" w:rsidTr="00E12674">
        <w:trPr>
          <w:trHeight w:hRule="exact" w:val="559"/>
        </w:trPr>
        <w:tc>
          <w:tcPr>
            <w:tcW w:w="12016" w:type="dxa"/>
          </w:tcPr>
          <w:p w14:paraId="2EF6CC01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5D3FF7">
              <w:rPr>
                <w:sz w:val="20"/>
              </w:rPr>
              <w:t>Takes an active role in the post-operative multidisciplinary team</w:t>
            </w:r>
          </w:p>
          <w:p w14:paraId="4CFD1A1B" w14:textId="77777777" w:rsidR="00E43A90" w:rsidRDefault="00E43A90" w:rsidP="00E12674">
            <w:pPr>
              <w:pStyle w:val="TableParagraph"/>
              <w:ind w:right="112"/>
              <w:rPr>
                <w:sz w:val="20"/>
              </w:rPr>
            </w:pPr>
            <w:r w:rsidRPr="00FB6E2F">
              <w:rPr>
                <w:sz w:val="20"/>
              </w:rPr>
              <w:t xml:space="preserve">Demonstrates the ability to </w:t>
            </w:r>
            <w:proofErr w:type="spellStart"/>
            <w:r w:rsidRPr="00FB6E2F">
              <w:rPr>
                <w:sz w:val="20"/>
              </w:rPr>
              <w:t>recognise</w:t>
            </w:r>
            <w:proofErr w:type="spellEnd"/>
            <w:r w:rsidRPr="00FB6E2F">
              <w:rPr>
                <w:sz w:val="20"/>
              </w:rPr>
              <w:t xml:space="preserve"> when standard pathways should be adapted and tailored to individual need</w:t>
            </w:r>
          </w:p>
        </w:tc>
        <w:tc>
          <w:tcPr>
            <w:tcW w:w="994" w:type="dxa"/>
          </w:tcPr>
          <w:p w14:paraId="24DF4C30" w14:textId="77777777" w:rsidR="00E43A90" w:rsidRDefault="00E43A90" w:rsidP="00E12674"/>
        </w:tc>
        <w:tc>
          <w:tcPr>
            <w:tcW w:w="708" w:type="dxa"/>
          </w:tcPr>
          <w:p w14:paraId="257A80C4" w14:textId="77777777" w:rsidR="00E43A90" w:rsidRDefault="00E43A90" w:rsidP="00E12674"/>
        </w:tc>
        <w:tc>
          <w:tcPr>
            <w:tcW w:w="566" w:type="dxa"/>
          </w:tcPr>
          <w:p w14:paraId="67AAA2F0" w14:textId="77777777" w:rsidR="00E43A90" w:rsidRDefault="00E43A90" w:rsidP="00E12674"/>
        </w:tc>
        <w:tc>
          <w:tcPr>
            <w:tcW w:w="710" w:type="dxa"/>
          </w:tcPr>
          <w:p w14:paraId="1839B2D2" w14:textId="77777777" w:rsidR="00E43A90" w:rsidRDefault="00E43A90" w:rsidP="00E12674"/>
        </w:tc>
      </w:tr>
    </w:tbl>
    <w:p w14:paraId="783404FF" w14:textId="77777777" w:rsidR="00E43A90" w:rsidRDefault="00E43A90" w:rsidP="00E43A90">
      <w:r>
        <w:br w:type="page"/>
      </w:r>
    </w:p>
    <w:p w14:paraId="7EB09FE5" w14:textId="77777777" w:rsidR="00E43A90" w:rsidRDefault="00E43A90" w:rsidP="00E43A90">
      <w:pPr>
        <w:sectPr w:rsidR="00E43A90">
          <w:pgSz w:w="16840" w:h="11910" w:orient="landscape"/>
          <w:pgMar w:top="1100" w:right="660" w:bottom="840" w:left="680" w:header="0" w:footer="648" w:gutter="0"/>
          <w:cols w:space="720"/>
        </w:sectPr>
      </w:pPr>
    </w:p>
    <w:p w14:paraId="58F31EBC" w14:textId="77777777" w:rsidR="00E43A90" w:rsidRDefault="00E43A90" w:rsidP="00E43A90">
      <w:pPr>
        <w:pStyle w:val="Heading4"/>
        <w:ind w:left="0"/>
      </w:pPr>
      <w:r>
        <w:lastRenderedPageBreak/>
        <w:t xml:space="preserve">   Completion of Higher Level Unit of Training</w:t>
      </w:r>
    </w:p>
    <w:p w14:paraId="01EEE698" w14:textId="77777777" w:rsidR="00E43A90" w:rsidRDefault="00E43A90" w:rsidP="00E43A90">
      <w:pPr>
        <w:spacing w:before="195"/>
        <w:ind w:left="220" w:right="100"/>
        <w:rPr>
          <w:b/>
          <w:sz w:val="36"/>
        </w:rPr>
      </w:pPr>
      <w:r>
        <w:rPr>
          <w:b/>
          <w:sz w:val="36"/>
        </w:rPr>
        <w:t>Perioperative Medicine</w:t>
      </w:r>
    </w:p>
    <w:p w14:paraId="451115F5" w14:textId="77777777" w:rsidR="00E43A90" w:rsidRDefault="00E43A90" w:rsidP="00E43A90">
      <w:pPr>
        <w:pStyle w:val="BodyText"/>
        <w:rPr>
          <w:b/>
          <w:sz w:val="36"/>
        </w:rPr>
      </w:pPr>
    </w:p>
    <w:p w14:paraId="3B842F73" w14:textId="77777777" w:rsidR="00E43A90" w:rsidRDefault="00E43A90" w:rsidP="00E43A90">
      <w:pPr>
        <w:pStyle w:val="BodyText"/>
        <w:rPr>
          <w:b/>
          <w:sz w:val="36"/>
        </w:rPr>
      </w:pPr>
    </w:p>
    <w:p w14:paraId="591D1848" w14:textId="77777777" w:rsidR="00E43A90" w:rsidRDefault="00E43A90" w:rsidP="00E43A90">
      <w:pPr>
        <w:pStyle w:val="Heading5"/>
        <w:tabs>
          <w:tab w:val="left" w:pos="5981"/>
        </w:tabs>
      </w:pPr>
      <w:r>
        <w:t>Trainee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…………………………………………GMC no:</w:t>
      </w:r>
      <w:r>
        <w:rPr>
          <w:spacing w:val="-3"/>
        </w:rPr>
        <w:t xml:space="preserve"> </w:t>
      </w:r>
      <w:r>
        <w:t>………………………………</w:t>
      </w:r>
    </w:p>
    <w:p w14:paraId="4C396343" w14:textId="77777777" w:rsidR="00E43A90" w:rsidRDefault="00E43A90" w:rsidP="00E43A90">
      <w:pPr>
        <w:pStyle w:val="BodyText"/>
        <w:rPr>
          <w:sz w:val="24"/>
        </w:rPr>
      </w:pPr>
    </w:p>
    <w:p w14:paraId="50A1EAC3" w14:textId="77777777" w:rsidR="00E43A90" w:rsidRDefault="00E43A90" w:rsidP="00E43A90">
      <w:pPr>
        <w:pStyle w:val="BodyText"/>
        <w:spacing w:before="8"/>
        <w:rPr>
          <w:sz w:val="23"/>
        </w:rPr>
      </w:pPr>
    </w:p>
    <w:p w14:paraId="6EB82A7B" w14:textId="77777777" w:rsidR="00E43A90" w:rsidRDefault="00E43A90" w:rsidP="00E43A90">
      <w:pPr>
        <w:pStyle w:val="Heading7"/>
        <w:spacing w:before="1"/>
      </w:pPr>
      <w:r>
        <w:t>Assessments</w:t>
      </w:r>
    </w:p>
    <w:p w14:paraId="2A42A340" w14:textId="77777777" w:rsidR="00E43A90" w:rsidRDefault="00E43A90" w:rsidP="00E43A90">
      <w:pPr>
        <w:tabs>
          <w:tab w:val="left" w:pos="8170"/>
        </w:tabs>
        <w:spacing w:before="1"/>
        <w:ind w:left="220" w:right="100"/>
      </w:pPr>
      <w:r>
        <w:t>Has the trainee completed successfully an appropriate number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WPBA?</w:t>
      </w:r>
      <w:r>
        <w:tab/>
      </w:r>
      <w:r>
        <w:rPr>
          <w:spacing w:val="-1"/>
        </w:rPr>
        <w:t xml:space="preserve">Yes </w:t>
      </w:r>
      <w:r>
        <w:rPr>
          <w:noProof/>
          <w:position w:val="-4"/>
          <w:lang w:val="en-GB" w:eastAsia="en-GB"/>
        </w:rPr>
        <w:drawing>
          <wp:inline distT="0" distB="0" distL="0" distR="0" wp14:anchorId="1366985D" wp14:editId="61EFF4F6">
            <wp:extent cx="167639" cy="172211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No </w:t>
      </w:r>
      <w:r>
        <w:rPr>
          <w:noProof/>
          <w:spacing w:val="1"/>
          <w:position w:val="-4"/>
          <w:lang w:val="en-GB" w:eastAsia="en-GB"/>
        </w:rPr>
        <w:drawing>
          <wp:inline distT="0" distB="0" distL="0" distR="0" wp14:anchorId="4D955EA7" wp14:editId="765D0BF9">
            <wp:extent cx="164592" cy="172211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D9DBF" w14:textId="77777777" w:rsidR="00E43A90" w:rsidRDefault="00E43A90" w:rsidP="00E43A90">
      <w:pPr>
        <w:pStyle w:val="BodyText"/>
        <w:spacing w:before="3"/>
        <w:rPr>
          <w:sz w:val="17"/>
        </w:rPr>
      </w:pPr>
    </w:p>
    <w:p w14:paraId="43199DE0" w14:textId="77777777" w:rsidR="00E43A90" w:rsidRDefault="00E43A90" w:rsidP="00E43A90">
      <w:pPr>
        <w:spacing w:before="56"/>
        <w:ind w:left="220" w:right="100"/>
        <w:rPr>
          <w:b/>
        </w:rPr>
      </w:pPr>
      <w:r>
        <w:rPr>
          <w:b/>
        </w:rPr>
        <w:t>Log book Review</w:t>
      </w:r>
    </w:p>
    <w:p w14:paraId="48CA6D05" w14:textId="77777777" w:rsidR="00E43A90" w:rsidRDefault="00E43A90" w:rsidP="00E43A90">
      <w:pPr>
        <w:tabs>
          <w:tab w:val="left" w:pos="8170"/>
        </w:tabs>
        <w:spacing w:before="1"/>
        <w:ind w:left="220" w:right="100"/>
      </w:pPr>
      <w:r>
        <w:t>Is the case mix, complexity and numbers appropriate for the level</w:t>
      </w:r>
      <w:r>
        <w:rPr>
          <w:spacing w:val="-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training?</w:t>
      </w:r>
      <w:r>
        <w:tab/>
      </w:r>
      <w:r>
        <w:rPr>
          <w:spacing w:val="-1"/>
        </w:rPr>
        <w:t xml:space="preserve">Yes </w:t>
      </w:r>
      <w:r>
        <w:rPr>
          <w:noProof/>
          <w:position w:val="-4"/>
          <w:lang w:val="en-GB" w:eastAsia="en-GB"/>
        </w:rPr>
        <w:drawing>
          <wp:inline distT="0" distB="0" distL="0" distR="0" wp14:anchorId="6AA15175" wp14:editId="49BED50A">
            <wp:extent cx="167639" cy="172211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No </w:t>
      </w:r>
      <w:r>
        <w:rPr>
          <w:noProof/>
          <w:spacing w:val="1"/>
          <w:position w:val="-4"/>
          <w:lang w:val="en-GB" w:eastAsia="en-GB"/>
        </w:rPr>
        <w:drawing>
          <wp:inline distT="0" distB="0" distL="0" distR="0" wp14:anchorId="38FFAAD0" wp14:editId="4348C0A8">
            <wp:extent cx="164592" cy="172211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4012" w14:textId="77777777" w:rsidR="00E43A90" w:rsidRDefault="00E43A90" w:rsidP="00E43A90">
      <w:pPr>
        <w:pStyle w:val="BodyText"/>
        <w:spacing w:before="5"/>
        <w:rPr>
          <w:sz w:val="17"/>
        </w:rPr>
      </w:pPr>
    </w:p>
    <w:p w14:paraId="6237B18D" w14:textId="77777777" w:rsidR="00E43A90" w:rsidRDefault="00E43A90" w:rsidP="00E43A90">
      <w:pPr>
        <w:tabs>
          <w:tab w:val="left" w:pos="5710"/>
        </w:tabs>
        <w:spacing w:before="56"/>
        <w:ind w:left="220" w:right="100"/>
      </w:pPr>
      <w:r>
        <w:t>Number of completed training</w:t>
      </w:r>
      <w:r>
        <w:rPr>
          <w:spacing w:val="-11"/>
        </w:rPr>
        <w:t xml:space="preserve"> </w:t>
      </w:r>
      <w:r>
        <w:t>lists/</w:t>
      </w:r>
      <w:r>
        <w:rPr>
          <w:spacing w:val="-1"/>
        </w:rPr>
        <w:t xml:space="preserve"> </w:t>
      </w:r>
      <w:r>
        <w:t>sessions:</w:t>
      </w:r>
      <w:r>
        <w:tab/>
        <w:t>Number of</w:t>
      </w:r>
      <w:r>
        <w:rPr>
          <w:spacing w:val="-6"/>
        </w:rPr>
        <w:t xml:space="preserve"> </w:t>
      </w:r>
      <w:r>
        <w:t>cases:</w:t>
      </w:r>
    </w:p>
    <w:p w14:paraId="0DA36536" w14:textId="77777777" w:rsidR="00E43A90" w:rsidRDefault="00E43A90" w:rsidP="00E43A90">
      <w:pPr>
        <w:pStyle w:val="BodyText"/>
        <w:rPr>
          <w:sz w:val="22"/>
        </w:rPr>
      </w:pPr>
    </w:p>
    <w:p w14:paraId="506E8D2D" w14:textId="77777777" w:rsidR="00E43A90" w:rsidRDefault="00E43A90" w:rsidP="00E43A90">
      <w:pPr>
        <w:ind w:left="220" w:right="100"/>
        <w:rPr>
          <w:b/>
        </w:rPr>
      </w:pPr>
      <w:r>
        <w:rPr>
          <w:b/>
        </w:rPr>
        <w:t>Core clinical learning outcomes</w:t>
      </w:r>
    </w:p>
    <w:p w14:paraId="3C2AD8E8" w14:textId="77777777" w:rsidR="00E43A90" w:rsidRDefault="00E43A90" w:rsidP="00E43A90">
      <w:pPr>
        <w:tabs>
          <w:tab w:val="left" w:pos="8170"/>
        </w:tabs>
        <w:spacing w:before="1"/>
        <w:ind w:left="220" w:right="100"/>
      </w:pPr>
      <w:r>
        <w:t>Has the trainee demonstrated achievement of the core clinical</w:t>
      </w:r>
      <w:r>
        <w:rPr>
          <w:spacing w:val="-1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outcomes?</w:t>
      </w:r>
      <w:r>
        <w:tab/>
      </w:r>
      <w:r>
        <w:rPr>
          <w:spacing w:val="-1"/>
        </w:rPr>
        <w:t xml:space="preserve">Yes </w:t>
      </w:r>
      <w:r>
        <w:rPr>
          <w:noProof/>
          <w:position w:val="-4"/>
          <w:lang w:val="en-GB" w:eastAsia="en-GB"/>
        </w:rPr>
        <w:drawing>
          <wp:inline distT="0" distB="0" distL="0" distR="0" wp14:anchorId="5913D7BA" wp14:editId="6947ED95">
            <wp:extent cx="167639" cy="172212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No </w:t>
      </w:r>
      <w:r>
        <w:rPr>
          <w:noProof/>
          <w:spacing w:val="1"/>
          <w:position w:val="-4"/>
          <w:lang w:val="en-GB" w:eastAsia="en-GB"/>
        </w:rPr>
        <w:drawing>
          <wp:inline distT="0" distB="0" distL="0" distR="0" wp14:anchorId="0772665E" wp14:editId="4ACDD394">
            <wp:extent cx="164592" cy="172212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002CA" w14:textId="77777777" w:rsidR="00E43A90" w:rsidRDefault="00E43A90" w:rsidP="00E43A90">
      <w:pPr>
        <w:pStyle w:val="BodyText"/>
      </w:pPr>
    </w:p>
    <w:p w14:paraId="1107D64E" w14:textId="77777777" w:rsidR="00E43A90" w:rsidRDefault="00E43A90" w:rsidP="00E43A90">
      <w:pPr>
        <w:pStyle w:val="BodyText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53AADC8" wp14:editId="4729A367">
                <wp:simplePos x="0" y="0"/>
                <wp:positionH relativeFrom="page">
                  <wp:posOffset>842645</wp:posOffset>
                </wp:positionH>
                <wp:positionV relativeFrom="paragraph">
                  <wp:posOffset>221615</wp:posOffset>
                </wp:positionV>
                <wp:extent cx="5876290" cy="1705610"/>
                <wp:effectExtent l="4445" t="3810" r="12065" b="17780"/>
                <wp:wrapTopAndBottom/>
                <wp:docPr id="156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05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20C14" w14:textId="77777777" w:rsidR="00E43A90" w:rsidRDefault="00E43A90" w:rsidP="00E43A90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5" o:spid="_x0000_s1029" type="#_x0000_t202" style="position:absolute;margin-left:66.35pt;margin-top:17.45pt;width:462.7pt;height:134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zf/X8CAAALBQAADgAAAGRycy9lMm9Eb2MueG1srFTbbtswDH0fsH8Q9J7aThMnMeoUXS7DgO4C&#10;tPsARZJjYbKkSUrsrti/j5LjLF1fhmF+kGmTOuIhD3Vz2zUSHbl1QqsSZ1cpRlxRzYTal/jr43Y0&#10;x8h5ohiRWvESP3GHb5dv39y0puBjXWvJuEUAolzRmhLX3psiSRyteUPclTZcgbPStiEePu0+YZa0&#10;gN7IZJymedJqy4zVlDsHf9e9Ey8jflVx6j9XleMeyRJDbj6uNq67sCbLG1LsLTG1oKc0yD9k0RCh&#10;4NAz1Jp4gg5WvIJqBLXa6cpfUd0kuqoE5ZEDsMnSP9g81MTwyAWK48y5TO7/wdJPxy8WCQa9m+YY&#10;KdJAkx5559E73aHZbBoq1BpXQOCDgVDfgQOiI1tn7jX95pDSq5qoPb+zVrc1JwwyzMLO5GJrj+MC&#10;yK79qBkcRA5eR6Cusk0oHxQEATp06uncnZAMhZ/T+SwfL8BFwZfN0mmexf4lpBi2G+v8e64bFIwS&#10;W2h/hCfHe+dDOqQYQsJpSm+FlFECUqG2xHm6yHtiWgoWnCHM2f1uJS06kiCi+ERu4LkMa4QHKUvR&#10;lHh+DiJFKMdGsXiKJ0L2NmQiVQAHdpDbyeol87xIF5v5Zj4ZTcb5ZjRJGRvdbVeTUb7NZtP19Xq1&#10;Wmc/Q57ZpKgFY1yFVAf5ZpO/k8dpkHrhnQX8gtIL5tv4vGaevEwjVhlYDe/ILuogtL4Xge92XRTd&#10;9SCvnWZPIAyr+wmFGwWMWtsfGLUwnSV23w/EcozkBwXiCqM8GHYwdoNBFIWtJfYY9ebK9yN/MFbs&#10;a0Du5av0HQiwElEaQal9FifZwsRFDqfbIYz05XeM+n2HLX8BAAD//wMAUEsDBBQABgAIAAAAIQBc&#10;7v0S3gAAAAsBAAAPAAAAZHJzL2Rvd25yZXYueG1sTI/BTsMwDIbvSLxDZKTdWLKVQilNJzRtFw5I&#10;HXuArDFtoXGqJlvL2+Od4Pjbn35/Ljaz68UFx9B50rBaKhBItbcdNRqOH/v7DESIhqzpPaGGHwyw&#10;KW9vCpNbP1GFl0NsBJdQyI2GNsYhlzLULToTln5A4t2nH52JHMdG2tFMXO56uVbqUTrTEV9ozYDb&#10;Fuvvw9lpwOqr836fTdUQm+Nb2KXp7j3VenE3v76AiDjHPxiu+qwOJTud/JlsED3nZP3EqIbk4RnE&#10;FVBptgJx4olKUpBlIf//UP4CAAD//wMAUEsBAi0AFAAGAAgAAAAhAOSZw8D7AAAA4QEAABMAAAAA&#10;AAAAAAAAAAAAAAAAAFtDb250ZW50X1R5cGVzXS54bWxQSwECLQAUAAYACAAAACEAI7Jq4dcAAACU&#10;AQAACwAAAAAAAAAAAAAAAAAsAQAAX3JlbHMvLnJlbHNQSwECLQAUAAYACAAAACEA2Kzf/X8CAAAL&#10;BQAADgAAAAAAAAAAAAAAAAAsAgAAZHJzL2Uyb0RvYy54bWxQSwECLQAUAAYACAAAACEAXO79Et4A&#10;AAALAQAADwAAAAAAAAAAAAAAAADXBAAAZHJzL2Rvd25yZXYueG1sUEsFBgAAAAAEAAQA8wAAAOIF&#10;AAAAAA==&#10;" filled="f" strokeweight=".48pt">
                <v:textbox inset="0,0,0,0">
                  <w:txbxContent>
                    <w:p w:rsidR="00E43A90" w:rsidRDefault="00E43A90" w:rsidP="00E43A90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5166B" w14:textId="77777777" w:rsidR="00E43A90" w:rsidRDefault="00E43A90" w:rsidP="00E43A90">
      <w:pPr>
        <w:pStyle w:val="BodyText"/>
      </w:pPr>
    </w:p>
    <w:p w14:paraId="622A0DE4" w14:textId="77777777" w:rsidR="00E43A90" w:rsidRDefault="00E43A90" w:rsidP="00E43A90">
      <w:pPr>
        <w:pStyle w:val="BodyText"/>
      </w:pPr>
    </w:p>
    <w:p w14:paraId="0263C9F6" w14:textId="77777777" w:rsidR="00E43A90" w:rsidRDefault="00E43A90" w:rsidP="00E43A90">
      <w:pPr>
        <w:pStyle w:val="BodyText"/>
        <w:spacing w:before="3"/>
        <w:rPr>
          <w:sz w:val="25"/>
        </w:rPr>
      </w:pPr>
    </w:p>
    <w:p w14:paraId="49478595" w14:textId="77777777" w:rsidR="00E43A90" w:rsidRDefault="00E43A90" w:rsidP="00E43A90">
      <w:pPr>
        <w:spacing w:before="52"/>
        <w:ind w:left="220" w:right="100"/>
        <w:rPr>
          <w:sz w:val="24"/>
        </w:rPr>
      </w:pPr>
      <w:r>
        <w:rPr>
          <w:sz w:val="24"/>
        </w:rPr>
        <w:t>Signed: ...........................................   Name (Print): ......................................   Date: .................</w:t>
      </w:r>
    </w:p>
    <w:p w14:paraId="57DC8D35" w14:textId="77777777" w:rsidR="00E43A90" w:rsidRDefault="00E43A90" w:rsidP="00E43A90">
      <w:pPr>
        <w:spacing w:before="2"/>
        <w:ind w:left="220" w:right="100"/>
        <w:rPr>
          <w:sz w:val="24"/>
        </w:rPr>
      </w:pPr>
      <w:r>
        <w:rPr>
          <w:sz w:val="24"/>
        </w:rPr>
        <w:t>(Clinical Supervisor)</w:t>
      </w:r>
    </w:p>
    <w:p w14:paraId="43220032" w14:textId="77777777" w:rsidR="00E43A90" w:rsidRDefault="00E43A90" w:rsidP="00E43A90">
      <w:pPr>
        <w:ind w:left="220" w:right="100"/>
        <w:rPr>
          <w:i/>
          <w:sz w:val="24"/>
        </w:rPr>
      </w:pPr>
      <w:r>
        <w:rPr>
          <w:i/>
          <w:sz w:val="24"/>
        </w:rPr>
        <w:t>When unit is complete please also sign summary page at front of record book</w:t>
      </w:r>
    </w:p>
    <w:p w14:paraId="0A6E651E" w14:textId="77777777" w:rsidR="00E43A90" w:rsidRDefault="00E43A90" w:rsidP="00E43A90">
      <w:pPr>
        <w:pStyle w:val="BodyText"/>
        <w:rPr>
          <w:i/>
          <w:sz w:val="24"/>
        </w:rPr>
      </w:pPr>
    </w:p>
    <w:p w14:paraId="4829F967" w14:textId="77777777" w:rsidR="00E43A90" w:rsidRDefault="00E43A90" w:rsidP="00E43A90">
      <w:pPr>
        <w:pStyle w:val="BodyText"/>
        <w:rPr>
          <w:i/>
          <w:sz w:val="24"/>
        </w:rPr>
      </w:pPr>
    </w:p>
    <w:p w14:paraId="0D51C587" w14:textId="77777777" w:rsidR="00E43A90" w:rsidRDefault="00E43A90" w:rsidP="00E43A90">
      <w:pPr>
        <w:ind w:left="220" w:right="100"/>
        <w:rPr>
          <w:sz w:val="24"/>
        </w:rPr>
      </w:pPr>
      <w:r>
        <w:rPr>
          <w:sz w:val="24"/>
        </w:rPr>
        <w:t>Signed: ...........................................   Name (Print): ......................................   Date: .................</w:t>
      </w:r>
    </w:p>
    <w:p w14:paraId="15138F1B" w14:textId="77777777" w:rsidR="00D2689A" w:rsidRPr="00E43A90" w:rsidRDefault="00E43A90" w:rsidP="00E43A90">
      <w:pPr>
        <w:ind w:left="220" w:right="100"/>
        <w:rPr>
          <w:sz w:val="24"/>
        </w:rPr>
      </w:pPr>
      <w:r>
        <w:rPr>
          <w:sz w:val="24"/>
        </w:rPr>
        <w:t>(Trainee)</w:t>
      </w:r>
      <w:bookmarkStart w:id="1" w:name="_bookmark12"/>
      <w:bookmarkEnd w:id="1"/>
    </w:p>
    <w:sectPr w:rsidR="00D2689A" w:rsidRPr="00E43A90" w:rsidSect="00D268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C6E"/>
    <w:multiLevelType w:val="hybridMultilevel"/>
    <w:tmpl w:val="5AC2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F5976"/>
    <w:multiLevelType w:val="hybridMultilevel"/>
    <w:tmpl w:val="87B24B90"/>
    <w:lvl w:ilvl="0" w:tplc="3E965C54">
      <w:start w:val="1"/>
      <w:numFmt w:val="bullet"/>
      <w:lvlText w:val="•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w w:val="130"/>
        <w:sz w:val="20"/>
        <w:szCs w:val="20"/>
      </w:rPr>
    </w:lvl>
    <w:lvl w:ilvl="1" w:tplc="900EFC46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D2CE378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3" w:tplc="263C540E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4" w:tplc="160C2A0C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5" w:tplc="5672AEBC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  <w:lvl w:ilvl="6" w:tplc="DE281FD2">
      <w:start w:val="1"/>
      <w:numFmt w:val="bullet"/>
      <w:lvlText w:val="•"/>
      <w:lvlJc w:val="left"/>
      <w:pPr>
        <w:ind w:left="9345" w:hanging="360"/>
      </w:pPr>
      <w:rPr>
        <w:rFonts w:hint="default"/>
      </w:rPr>
    </w:lvl>
    <w:lvl w:ilvl="7" w:tplc="2C66D12A">
      <w:start w:val="1"/>
      <w:numFmt w:val="bullet"/>
      <w:lvlText w:val="•"/>
      <w:lvlJc w:val="left"/>
      <w:pPr>
        <w:ind w:left="10825" w:hanging="360"/>
      </w:pPr>
      <w:rPr>
        <w:rFonts w:hint="default"/>
      </w:rPr>
    </w:lvl>
    <w:lvl w:ilvl="8" w:tplc="B9F4397C">
      <w:start w:val="1"/>
      <w:numFmt w:val="bullet"/>
      <w:lvlText w:val="•"/>
      <w:lvlJc w:val="left"/>
      <w:pPr>
        <w:ind w:left="12306" w:hanging="360"/>
      </w:pPr>
      <w:rPr>
        <w:rFonts w:hint="default"/>
      </w:rPr>
    </w:lvl>
  </w:abstractNum>
  <w:abstractNum w:abstractNumId="2">
    <w:nsid w:val="74356340"/>
    <w:multiLevelType w:val="hybridMultilevel"/>
    <w:tmpl w:val="CDA82BDC"/>
    <w:lvl w:ilvl="0" w:tplc="268E93EA">
      <w:start w:val="1"/>
      <w:numFmt w:val="bullet"/>
      <w:lvlText w:val="•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w w:val="130"/>
        <w:sz w:val="20"/>
        <w:szCs w:val="20"/>
      </w:rPr>
    </w:lvl>
    <w:lvl w:ilvl="1" w:tplc="1446136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8B26DCFA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3" w:tplc="0E90FD1E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4" w:tplc="0BB22214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5" w:tplc="E31685F2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  <w:lvl w:ilvl="6" w:tplc="08A87204">
      <w:start w:val="1"/>
      <w:numFmt w:val="bullet"/>
      <w:lvlText w:val="•"/>
      <w:lvlJc w:val="left"/>
      <w:pPr>
        <w:ind w:left="9345" w:hanging="360"/>
      </w:pPr>
      <w:rPr>
        <w:rFonts w:hint="default"/>
      </w:rPr>
    </w:lvl>
    <w:lvl w:ilvl="7" w:tplc="A3CEB11E">
      <w:start w:val="1"/>
      <w:numFmt w:val="bullet"/>
      <w:lvlText w:val="•"/>
      <w:lvlJc w:val="left"/>
      <w:pPr>
        <w:ind w:left="10825" w:hanging="360"/>
      </w:pPr>
      <w:rPr>
        <w:rFonts w:hint="default"/>
      </w:rPr>
    </w:lvl>
    <w:lvl w:ilvl="8" w:tplc="65C25024">
      <w:start w:val="1"/>
      <w:numFmt w:val="bullet"/>
      <w:lvlText w:val="•"/>
      <w:lvlJc w:val="left"/>
      <w:pPr>
        <w:ind w:left="1230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0"/>
    <w:rsid w:val="001F4C3A"/>
    <w:rsid w:val="006C26E0"/>
    <w:rsid w:val="00D2689A"/>
    <w:rsid w:val="00E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60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A90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1"/>
    <w:qFormat/>
    <w:rsid w:val="00E43A90"/>
    <w:pPr>
      <w:spacing w:before="18"/>
      <w:ind w:left="220" w:right="10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43A90"/>
    <w:pPr>
      <w:ind w:left="220" w:right="100"/>
      <w:outlineLvl w:val="4"/>
    </w:pPr>
    <w:rPr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43A90"/>
    <w:pPr>
      <w:ind w:left="220" w:right="10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43A90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43A90"/>
    <w:rPr>
      <w:rFonts w:ascii="Calibri" w:eastAsia="Calibri" w:hAnsi="Calibri" w:cs="Calibri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43A90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3A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A90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43A90"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  <w:rsid w:val="00E43A90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0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A90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1"/>
    <w:qFormat/>
    <w:rsid w:val="00E43A90"/>
    <w:pPr>
      <w:spacing w:before="18"/>
      <w:ind w:left="220" w:right="10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43A90"/>
    <w:pPr>
      <w:ind w:left="220" w:right="100"/>
      <w:outlineLvl w:val="4"/>
    </w:pPr>
    <w:rPr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43A90"/>
    <w:pPr>
      <w:ind w:left="220" w:right="10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43A90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43A90"/>
    <w:rPr>
      <w:rFonts w:ascii="Calibri" w:eastAsia="Calibri" w:hAnsi="Calibri" w:cs="Calibri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43A90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3A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A90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43A90"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  <w:rsid w:val="00E43A90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0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9A8BE2DA</Template>
  <TotalTime>0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Holmes</dc:creator>
  <cp:lastModifiedBy>HOLMES Kate, Consultant Anaesthetist</cp:lastModifiedBy>
  <cp:revision>2</cp:revision>
  <dcterms:created xsi:type="dcterms:W3CDTF">2016-07-26T10:42:00Z</dcterms:created>
  <dcterms:modified xsi:type="dcterms:W3CDTF">2016-07-26T10:42:00Z</dcterms:modified>
</cp:coreProperties>
</file>